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AE4" w:rsidRPr="00B823B9" w:rsidRDefault="00785AE4" w:rsidP="00785AE4">
      <w:pPr>
        <w:pStyle w:val="Default"/>
        <w:jc w:val="center"/>
        <w:rPr>
          <w:rFonts w:asciiTheme="majorHAnsi" w:hAnsiTheme="majorHAnsi" w:cs="Times New Roman"/>
          <w:b/>
          <w:bCs/>
        </w:rPr>
      </w:pPr>
      <w:r w:rsidRPr="00B823B9">
        <w:rPr>
          <w:rFonts w:asciiTheme="majorHAnsi" w:hAnsiTheme="majorHAnsi" w:cs="Times New Roman"/>
          <w:b/>
          <w:bCs/>
        </w:rPr>
        <w:t>BAB V</w:t>
      </w:r>
    </w:p>
    <w:p w:rsidR="00785AE4" w:rsidRPr="00B823B9" w:rsidRDefault="00785AE4" w:rsidP="00785AE4">
      <w:pPr>
        <w:pStyle w:val="Default"/>
        <w:jc w:val="center"/>
        <w:rPr>
          <w:rFonts w:asciiTheme="majorHAnsi" w:hAnsiTheme="majorHAnsi" w:cs="Times New Roman"/>
          <w:b/>
          <w:bCs/>
        </w:rPr>
      </w:pPr>
      <w:r w:rsidRPr="00B823B9">
        <w:rPr>
          <w:rFonts w:asciiTheme="majorHAnsi" w:hAnsiTheme="majorHAnsi" w:cs="Times New Roman"/>
          <w:b/>
          <w:bCs/>
        </w:rPr>
        <w:t>STRATEGI DAN ARAH KEBIJAKAN</w:t>
      </w:r>
    </w:p>
    <w:p w:rsidR="00785AE4" w:rsidRPr="00B823B9" w:rsidRDefault="00785AE4" w:rsidP="00785AE4">
      <w:pPr>
        <w:pStyle w:val="ListParagraph"/>
        <w:autoSpaceDE/>
        <w:autoSpaceDN/>
        <w:adjustRightInd/>
        <w:spacing w:after="200"/>
        <w:ind w:firstLine="0"/>
        <w:rPr>
          <w:rFonts w:asciiTheme="majorHAnsi" w:hAnsiTheme="majorHAnsi"/>
          <w:b/>
          <w:sz w:val="22"/>
          <w:szCs w:val="22"/>
        </w:rPr>
      </w:pPr>
    </w:p>
    <w:p w:rsidR="0090369C" w:rsidRDefault="00785AE4" w:rsidP="00B823B9">
      <w:pPr>
        <w:pStyle w:val="ListParagraph"/>
        <w:autoSpaceDE/>
        <w:autoSpaceDN/>
        <w:adjustRightInd/>
        <w:spacing w:after="200"/>
        <w:ind w:left="0" w:firstLine="0"/>
        <w:rPr>
          <w:rFonts w:asciiTheme="majorHAnsi" w:hAnsiTheme="majorHAnsi"/>
          <w:b/>
          <w:sz w:val="22"/>
          <w:szCs w:val="22"/>
        </w:rPr>
      </w:pPr>
      <w:r w:rsidRPr="00B823B9">
        <w:rPr>
          <w:rFonts w:asciiTheme="majorHAnsi" w:hAnsiTheme="majorHAnsi"/>
          <w:b/>
          <w:sz w:val="22"/>
          <w:szCs w:val="22"/>
        </w:rPr>
        <w:t xml:space="preserve">5.1 </w:t>
      </w:r>
      <w:r w:rsidR="0090369C" w:rsidRPr="00B823B9">
        <w:rPr>
          <w:rFonts w:asciiTheme="majorHAnsi" w:hAnsiTheme="majorHAnsi"/>
          <w:b/>
          <w:sz w:val="22"/>
          <w:szCs w:val="22"/>
        </w:rPr>
        <w:t>Strategi dan Kebijakan</w:t>
      </w:r>
    </w:p>
    <w:p w:rsidR="00B823B9" w:rsidRPr="00B823B9" w:rsidRDefault="00B823B9" w:rsidP="00B823B9">
      <w:pPr>
        <w:pStyle w:val="ListParagraph"/>
        <w:autoSpaceDE/>
        <w:autoSpaceDN/>
        <w:adjustRightInd/>
        <w:spacing w:after="200"/>
        <w:ind w:left="0" w:firstLine="0"/>
        <w:rPr>
          <w:rFonts w:asciiTheme="majorHAnsi" w:hAnsiTheme="majorHAnsi"/>
          <w:b/>
          <w:sz w:val="22"/>
          <w:szCs w:val="22"/>
        </w:rPr>
      </w:pPr>
    </w:p>
    <w:p w:rsidR="0090369C" w:rsidRPr="00B823B9" w:rsidRDefault="00B823B9" w:rsidP="00E7186F">
      <w:pPr>
        <w:pStyle w:val="ListParagraph"/>
        <w:spacing w:before="120"/>
        <w:ind w:left="0"/>
        <w:rPr>
          <w:rFonts w:asciiTheme="majorHAnsi" w:hAnsiTheme="majorHAnsi" w:cs="Tahoma"/>
          <w:sz w:val="22"/>
          <w:szCs w:val="22"/>
          <w:lang w:eastAsia="en-GB"/>
        </w:rPr>
      </w:pPr>
      <w:r w:rsidRPr="00B823B9">
        <w:rPr>
          <w:rFonts w:asciiTheme="majorHAnsi" w:hAnsiTheme="majorHAnsi" w:cs="Tahoma"/>
          <w:sz w:val="22"/>
          <w:szCs w:val="22"/>
          <w:lang w:eastAsia="en-GB"/>
        </w:rPr>
        <w:t>U</w:t>
      </w:r>
      <w:r w:rsidR="0090369C" w:rsidRPr="00B823B9">
        <w:rPr>
          <w:rFonts w:asciiTheme="majorHAnsi" w:hAnsiTheme="majorHAnsi" w:cs="Tahoma"/>
          <w:sz w:val="22"/>
          <w:szCs w:val="22"/>
          <w:lang w:eastAsia="en-GB"/>
        </w:rPr>
        <w:t>ntuk keterarahan pelaksanaan kegiatan operasional dalam rangka pencapaian tujuan dan sasaran sebagai implementasi dan penjabaran visi serta misi, dan untuk pemantapkan pemanfaatan sumber daya yang tersedia secara maksimal diperlukan penetapan strategi dan kebijakan pembangunan di bidang pengelolaan aset.</w:t>
      </w:r>
    </w:p>
    <w:p w:rsidR="0090369C" w:rsidRPr="00B823B9" w:rsidRDefault="0090369C" w:rsidP="00E7186F">
      <w:pPr>
        <w:pStyle w:val="ListParagraph"/>
        <w:spacing w:before="120"/>
        <w:ind w:left="0"/>
        <w:rPr>
          <w:rFonts w:asciiTheme="majorHAnsi" w:hAnsiTheme="majorHAnsi" w:cs="Tahoma"/>
          <w:sz w:val="22"/>
          <w:szCs w:val="22"/>
          <w:lang w:eastAsia="en-GB"/>
        </w:rPr>
      </w:pPr>
      <w:r w:rsidRPr="00B823B9">
        <w:rPr>
          <w:rFonts w:asciiTheme="majorHAnsi" w:hAnsiTheme="majorHAnsi" w:cs="Tahoma"/>
          <w:sz w:val="22"/>
          <w:szCs w:val="22"/>
          <w:lang w:eastAsia="en-GB"/>
        </w:rPr>
        <w:t xml:space="preserve">Strategi dan kebijakan dimaksud selanjutnya yang akan menjadi dasar untuk perumusan kegiatan Biro Administrasi Pengadaan dan Pengelolaan Barang Milik Daerah Provinsi Sumatera Barat untuk setiap program prioritas RPJMD yang menjadi tugas dan fungsinya. Strategi dan kebijakan tersebut berperan penting untuk pencapaian tujuan dan sasaran jangka menengah, dan telah diselaraskan dengan strategi dan kebijakan serta rencana program prioritas dalam rancangan awal RPJMD pemerintah Provinsi Sumatera Barat. </w:t>
      </w:r>
      <w:r w:rsidRPr="00B823B9">
        <w:rPr>
          <w:rFonts w:asciiTheme="majorHAnsi" w:hAnsiTheme="majorHAnsi" w:cs="Tahoma"/>
          <w:b/>
          <w:i/>
          <w:sz w:val="22"/>
          <w:szCs w:val="22"/>
          <w:lang w:eastAsia="en-GB"/>
        </w:rPr>
        <w:t>Strategi</w:t>
      </w:r>
      <w:r w:rsidRPr="00B823B9">
        <w:rPr>
          <w:rFonts w:asciiTheme="majorHAnsi" w:hAnsiTheme="majorHAnsi" w:cs="Tahoma"/>
          <w:sz w:val="22"/>
          <w:szCs w:val="22"/>
          <w:lang w:eastAsia="en-GB"/>
        </w:rPr>
        <w:t xml:space="preserve"> yang dirumuskan oleh Biro Administrasi Pengadaan dan Pengelolaan Barang Milik Daerah Provinsi Sumatera Barat adalah sebagai berikut:</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Mengefektifkan kesesuaian data aset SKPD dengan data aset daerah melalui mekanisme rekonsiliasi data.</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Menggunakan Sistem Manajemen Barang Milik Daerah (Simbada) sebagai sarana pemutakhiran data Barang Milik Daerah ;</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Mengikutsertakan SKPD-SKPD urusan tertentu dalam penyusunan Standarisasi Harga Barang dan Jasa, demi mencapai standar harga valid dan sesuai kondisi saat ini.</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Meningkatkan progress penyelesaian permasalahaan aset dengan melakukan koordinasi dan konsultasi dengan Pemerintah Pusat dan Kab/Kota.</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Melakukan bimbingan Teknis Pengelolaan Barang Milik Daerah;</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Melakukan pemeliharaan Barang Milik Daerah;</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 xml:space="preserve">Meningkatkan koordinasi dengan SKPD terkait peningkatan keamanan Barang Milik Daerah. </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Mengefektifkan pemanfaatan aset idle sehingga menghasilkan pendapatan daerah.</w:t>
      </w:r>
    </w:p>
    <w:p w:rsidR="0090369C" w:rsidRPr="00B823B9" w:rsidRDefault="0090369C" w:rsidP="00E7186F">
      <w:pPr>
        <w:pStyle w:val="ListParagraph"/>
        <w:numPr>
          <w:ilvl w:val="0"/>
          <w:numId w:val="25"/>
        </w:numPr>
        <w:autoSpaceDE/>
        <w:autoSpaceDN/>
        <w:adjustRightInd/>
        <w:spacing w:after="200"/>
        <w:rPr>
          <w:rFonts w:asciiTheme="majorHAnsi" w:hAnsiTheme="majorHAnsi"/>
          <w:sz w:val="22"/>
          <w:szCs w:val="22"/>
        </w:rPr>
      </w:pPr>
      <w:r w:rsidRPr="00B823B9">
        <w:rPr>
          <w:rFonts w:asciiTheme="majorHAnsi" w:hAnsiTheme="majorHAnsi"/>
          <w:sz w:val="22"/>
          <w:szCs w:val="22"/>
        </w:rPr>
        <w:t>Meningkatkan mutu personel Ahli Pengadaan Barang dan Jasa Pemerintah melalui Bimbingan Teknis/Diklat.</w:t>
      </w:r>
    </w:p>
    <w:p w:rsidR="0090369C" w:rsidRPr="00B823B9" w:rsidRDefault="0090369C" w:rsidP="00E7186F">
      <w:pPr>
        <w:rPr>
          <w:rFonts w:asciiTheme="majorHAnsi" w:hAnsiTheme="majorHAnsi"/>
          <w:sz w:val="22"/>
          <w:szCs w:val="22"/>
        </w:rPr>
      </w:pPr>
      <w:r w:rsidRPr="00B823B9">
        <w:rPr>
          <w:rFonts w:asciiTheme="majorHAnsi" w:hAnsiTheme="majorHAnsi"/>
          <w:sz w:val="22"/>
          <w:szCs w:val="22"/>
        </w:rPr>
        <w:t>Sebagai lembaga yang  berada di lingkungan Sekretariat Daerah, pelaksanaan tupoksi Biro Administrasi Pengadaan dan Pengelolaan Barang Milik Daerah Sekretariat Daerah Provinsi Sumatera Barat didasarkan pada UU No. 32 Tahun 2004, disamping peraturan Daerah Provinsi Sumatera Barat No. 11 Tahun 2011. Menurut ketentuan tersebut, kewajiban dari Sekretariat Daerah adalah menyusun kebijakan serta membina hubungan kerja dengan dinas, lembaga teknis dan unit pelaksana lainnya.</w:t>
      </w:r>
    </w:p>
    <w:p w:rsidR="0090369C" w:rsidRPr="00B823B9" w:rsidRDefault="0090369C" w:rsidP="00E7186F">
      <w:pPr>
        <w:rPr>
          <w:rFonts w:asciiTheme="majorHAnsi" w:hAnsiTheme="majorHAnsi"/>
          <w:sz w:val="22"/>
          <w:szCs w:val="22"/>
        </w:rPr>
      </w:pPr>
      <w:r w:rsidRPr="00B823B9">
        <w:rPr>
          <w:rFonts w:asciiTheme="majorHAnsi" w:hAnsiTheme="majorHAnsi"/>
          <w:sz w:val="22"/>
          <w:szCs w:val="22"/>
        </w:rPr>
        <w:t>Berdasarkan hal tersebut di atas, Kebijakan yang dilakukan terkait pengelolaan Barang Milik daerah adalah :</w:t>
      </w:r>
    </w:p>
    <w:p w:rsidR="0090369C" w:rsidRPr="00B823B9" w:rsidRDefault="0090369C" w:rsidP="00E7186F">
      <w:pPr>
        <w:pStyle w:val="ListParagraph"/>
        <w:numPr>
          <w:ilvl w:val="0"/>
          <w:numId w:val="26"/>
        </w:numPr>
        <w:autoSpaceDE/>
        <w:autoSpaceDN/>
        <w:adjustRightInd/>
        <w:spacing w:after="200"/>
        <w:rPr>
          <w:rFonts w:asciiTheme="majorHAnsi" w:hAnsiTheme="majorHAnsi"/>
          <w:sz w:val="22"/>
          <w:szCs w:val="22"/>
        </w:rPr>
      </w:pPr>
      <w:r w:rsidRPr="00B823B9">
        <w:rPr>
          <w:rFonts w:asciiTheme="majorHAnsi" w:hAnsiTheme="majorHAnsi"/>
          <w:sz w:val="22"/>
          <w:szCs w:val="22"/>
        </w:rPr>
        <w:t>Melaksanakan penyusunan RKBMD dan RKPBMD dua kali dalam setahun guna mengakomodir kebutuhan belanja SKPD pada APBD Murni dan APBD Perubahan;</w:t>
      </w:r>
    </w:p>
    <w:p w:rsidR="0090369C" w:rsidRPr="00B823B9" w:rsidRDefault="0090369C" w:rsidP="00E7186F">
      <w:pPr>
        <w:pStyle w:val="ListParagraph"/>
        <w:numPr>
          <w:ilvl w:val="0"/>
          <w:numId w:val="26"/>
        </w:numPr>
        <w:autoSpaceDE/>
        <w:autoSpaceDN/>
        <w:adjustRightInd/>
        <w:spacing w:after="200"/>
        <w:rPr>
          <w:rFonts w:asciiTheme="majorHAnsi" w:hAnsiTheme="majorHAnsi"/>
          <w:sz w:val="22"/>
          <w:szCs w:val="22"/>
        </w:rPr>
      </w:pPr>
      <w:r w:rsidRPr="00B823B9">
        <w:rPr>
          <w:rFonts w:asciiTheme="majorHAnsi" w:hAnsiTheme="majorHAnsi"/>
          <w:sz w:val="22"/>
          <w:szCs w:val="22"/>
        </w:rPr>
        <w:t>Menetapkan nilai Aset Tetap di Neraca dalam Penyusunan LKPD;</w:t>
      </w:r>
    </w:p>
    <w:p w:rsidR="0090369C" w:rsidRPr="00B823B9" w:rsidRDefault="0090369C" w:rsidP="00E7186F">
      <w:pPr>
        <w:pStyle w:val="ListParagraph"/>
        <w:numPr>
          <w:ilvl w:val="0"/>
          <w:numId w:val="26"/>
        </w:numPr>
        <w:autoSpaceDE/>
        <w:autoSpaceDN/>
        <w:adjustRightInd/>
        <w:spacing w:after="200"/>
        <w:rPr>
          <w:rFonts w:asciiTheme="majorHAnsi" w:hAnsiTheme="majorHAnsi"/>
          <w:sz w:val="22"/>
          <w:szCs w:val="22"/>
        </w:rPr>
      </w:pPr>
      <w:r w:rsidRPr="00B823B9">
        <w:rPr>
          <w:rFonts w:asciiTheme="majorHAnsi" w:hAnsiTheme="majorHAnsi"/>
          <w:sz w:val="22"/>
          <w:szCs w:val="22"/>
        </w:rPr>
        <w:t>Membuat Peraturan Daerah dan Peraturan Gubernur  tentang Pengelolaan Barang Milik Daerah;</w:t>
      </w:r>
    </w:p>
    <w:p w:rsidR="0090369C" w:rsidRPr="00B823B9" w:rsidRDefault="0090369C" w:rsidP="00E7186F">
      <w:pPr>
        <w:pStyle w:val="ListParagraph"/>
        <w:numPr>
          <w:ilvl w:val="0"/>
          <w:numId w:val="26"/>
        </w:numPr>
        <w:autoSpaceDE/>
        <w:autoSpaceDN/>
        <w:adjustRightInd/>
        <w:spacing w:after="200"/>
        <w:rPr>
          <w:rFonts w:asciiTheme="majorHAnsi" w:hAnsiTheme="majorHAnsi"/>
          <w:sz w:val="22"/>
          <w:szCs w:val="22"/>
        </w:rPr>
      </w:pPr>
      <w:r w:rsidRPr="00B823B9">
        <w:rPr>
          <w:rFonts w:asciiTheme="majorHAnsi" w:hAnsiTheme="majorHAnsi"/>
          <w:sz w:val="22"/>
          <w:szCs w:val="22"/>
        </w:rPr>
        <w:lastRenderedPageBreak/>
        <w:t>Mengeluarkan keputusan-keputusan Gubernur tentang Kebijakan Pengelolaan Barang Milik Daerah;</w:t>
      </w:r>
    </w:p>
    <w:p w:rsidR="0090369C" w:rsidRPr="00B823B9" w:rsidRDefault="0090369C" w:rsidP="00E7186F">
      <w:pPr>
        <w:pStyle w:val="ListParagraph"/>
        <w:numPr>
          <w:ilvl w:val="0"/>
          <w:numId w:val="26"/>
        </w:numPr>
        <w:autoSpaceDE/>
        <w:autoSpaceDN/>
        <w:adjustRightInd/>
        <w:spacing w:after="200"/>
        <w:rPr>
          <w:rFonts w:asciiTheme="majorHAnsi" w:hAnsiTheme="majorHAnsi"/>
          <w:sz w:val="22"/>
          <w:szCs w:val="22"/>
        </w:rPr>
      </w:pPr>
      <w:r w:rsidRPr="00B823B9">
        <w:rPr>
          <w:rFonts w:asciiTheme="majorHAnsi" w:hAnsiTheme="majorHAnsi"/>
          <w:sz w:val="22"/>
          <w:szCs w:val="22"/>
        </w:rPr>
        <w:t>Menyusun SOP tentang Pengelolaan Barang Milik Daerah;</w:t>
      </w:r>
    </w:p>
    <w:p w:rsidR="0090369C" w:rsidRPr="00B823B9" w:rsidRDefault="0090369C" w:rsidP="00E7186F">
      <w:pPr>
        <w:pStyle w:val="ListParagraph"/>
        <w:numPr>
          <w:ilvl w:val="0"/>
          <w:numId w:val="26"/>
        </w:numPr>
        <w:autoSpaceDE/>
        <w:autoSpaceDN/>
        <w:adjustRightInd/>
        <w:spacing w:after="200"/>
        <w:rPr>
          <w:rFonts w:asciiTheme="majorHAnsi" w:hAnsiTheme="majorHAnsi"/>
          <w:sz w:val="22"/>
          <w:szCs w:val="22"/>
        </w:rPr>
      </w:pPr>
      <w:r w:rsidRPr="00B823B9">
        <w:rPr>
          <w:rFonts w:asciiTheme="majorHAnsi" w:hAnsiTheme="majorHAnsi"/>
          <w:sz w:val="22"/>
          <w:szCs w:val="22"/>
        </w:rPr>
        <w:t>Menetapkan status aset-aset bermasalah dengan Keputusan Gubernur;</w:t>
      </w:r>
    </w:p>
    <w:p w:rsidR="0090369C" w:rsidRPr="00B823B9" w:rsidRDefault="0090369C" w:rsidP="00E7186F">
      <w:pPr>
        <w:pStyle w:val="ListParagraph"/>
        <w:numPr>
          <w:ilvl w:val="0"/>
          <w:numId w:val="26"/>
        </w:numPr>
        <w:autoSpaceDE/>
        <w:autoSpaceDN/>
        <w:adjustRightInd/>
        <w:spacing w:after="200"/>
        <w:rPr>
          <w:rFonts w:asciiTheme="majorHAnsi" w:hAnsiTheme="majorHAnsi"/>
          <w:sz w:val="22"/>
          <w:szCs w:val="22"/>
        </w:rPr>
      </w:pPr>
      <w:r w:rsidRPr="00B823B9">
        <w:rPr>
          <w:rFonts w:asciiTheme="majorHAnsi" w:hAnsiTheme="majorHAnsi"/>
          <w:sz w:val="22"/>
          <w:szCs w:val="22"/>
        </w:rPr>
        <w:t xml:space="preserve">Menetapkan pemanfaatan aset </w:t>
      </w:r>
      <w:bookmarkStart w:id="0" w:name="_GoBack"/>
      <w:bookmarkEnd w:id="0"/>
      <w:r w:rsidRPr="00B823B9">
        <w:rPr>
          <w:rFonts w:asciiTheme="majorHAnsi" w:hAnsiTheme="majorHAnsi"/>
          <w:sz w:val="22"/>
          <w:szCs w:val="22"/>
        </w:rPr>
        <w:t>idle sebagai sumber pendapatan daerah dengan Keputusan Gubernur;</w:t>
      </w:r>
    </w:p>
    <w:p w:rsidR="0090369C" w:rsidRPr="00B823B9" w:rsidRDefault="0090369C" w:rsidP="00E7186F">
      <w:pPr>
        <w:pStyle w:val="ListParagraph"/>
        <w:numPr>
          <w:ilvl w:val="0"/>
          <w:numId w:val="26"/>
        </w:numPr>
        <w:autoSpaceDE/>
        <w:autoSpaceDN/>
        <w:adjustRightInd/>
        <w:spacing w:after="200"/>
        <w:rPr>
          <w:rFonts w:asciiTheme="majorHAnsi" w:hAnsiTheme="majorHAnsi"/>
          <w:sz w:val="22"/>
          <w:szCs w:val="22"/>
        </w:rPr>
      </w:pPr>
      <w:r w:rsidRPr="00B823B9">
        <w:rPr>
          <w:rFonts w:asciiTheme="majorHAnsi" w:hAnsiTheme="majorHAnsi"/>
          <w:sz w:val="22"/>
          <w:szCs w:val="22"/>
        </w:rPr>
        <w:t>Menyusun Peraturan Daerah tentang penempatan Kelompok Kerja (Pokja) Pengadaan Barang dan Jasa dalam satu wadah Unit Layanan Pengadaan.</w:t>
      </w:r>
    </w:p>
    <w:p w:rsidR="0090369C" w:rsidRDefault="0090369C" w:rsidP="00B823B9">
      <w:pPr>
        <w:rPr>
          <w:rFonts w:asciiTheme="majorHAnsi" w:hAnsiTheme="majorHAnsi" w:cs="Tahoma"/>
          <w:sz w:val="22"/>
          <w:szCs w:val="22"/>
        </w:rPr>
      </w:pPr>
      <w:r w:rsidRPr="00B823B9">
        <w:rPr>
          <w:rFonts w:asciiTheme="majorHAnsi" w:hAnsiTheme="majorHAnsi" w:cs="Tahoma"/>
          <w:sz w:val="22"/>
          <w:szCs w:val="22"/>
        </w:rPr>
        <w:t xml:space="preserve">Rincian atas tujuan, sasaran, serta strategi dan arah kebijakan pembangunan Biro Administrasi Pengadaan dan Pengelolaan Barang Milik Daerah Provinsi Sumatera Barat 5 (lima) tahun kedepan dijabarkan dalam tabel berikut : </w:t>
      </w:r>
      <w:r w:rsidR="00B823B9" w:rsidRPr="00B823B9">
        <w:rPr>
          <w:rFonts w:asciiTheme="majorHAnsi" w:hAnsiTheme="majorHAnsi" w:cs="Tahoma"/>
          <w:sz w:val="22"/>
          <w:szCs w:val="22"/>
        </w:rPr>
        <w:t xml:space="preserve"> </w:t>
      </w:r>
      <w:r w:rsidR="000E20CE">
        <w:rPr>
          <w:rFonts w:asciiTheme="majorHAnsi" w:hAnsiTheme="majorHAnsi" w:cs="Tahoma"/>
          <w:sz w:val="22"/>
          <w:szCs w:val="22"/>
        </w:rPr>
        <w:t xml:space="preserve"> </w:t>
      </w:r>
    </w:p>
    <w:p w:rsidR="0090369C" w:rsidRPr="00B823B9" w:rsidRDefault="0090369C" w:rsidP="00E40746">
      <w:pPr>
        <w:pStyle w:val="ListParagraph"/>
        <w:snapToGrid w:val="0"/>
        <w:spacing w:after="0"/>
        <w:ind w:left="0" w:firstLine="0"/>
        <w:contextualSpacing w:val="0"/>
        <w:jc w:val="center"/>
        <w:rPr>
          <w:rFonts w:asciiTheme="majorHAnsi" w:hAnsiTheme="majorHAnsi" w:cstheme="minorHAnsi"/>
          <w:b/>
          <w:sz w:val="22"/>
          <w:szCs w:val="22"/>
        </w:rPr>
      </w:pPr>
      <w:r w:rsidRPr="00B823B9">
        <w:rPr>
          <w:rFonts w:asciiTheme="majorHAnsi" w:hAnsiTheme="majorHAnsi" w:cstheme="minorHAnsi"/>
          <w:b/>
          <w:sz w:val="22"/>
          <w:szCs w:val="22"/>
        </w:rPr>
        <w:t xml:space="preserve">Tabel. </w:t>
      </w:r>
      <w:r w:rsidR="00E92BAB">
        <w:rPr>
          <w:rFonts w:asciiTheme="majorHAnsi" w:hAnsiTheme="majorHAnsi" w:cstheme="minorHAnsi"/>
          <w:b/>
          <w:sz w:val="22"/>
          <w:szCs w:val="22"/>
        </w:rPr>
        <w:t>5.</w:t>
      </w:r>
      <w:r w:rsidR="009846DF">
        <w:rPr>
          <w:rFonts w:asciiTheme="majorHAnsi" w:hAnsiTheme="majorHAnsi" w:cstheme="minorHAnsi"/>
          <w:b/>
          <w:sz w:val="22"/>
          <w:szCs w:val="22"/>
        </w:rPr>
        <w:t>1</w:t>
      </w:r>
    </w:p>
    <w:p w:rsidR="009846DF" w:rsidRDefault="0090369C" w:rsidP="00E40746">
      <w:pPr>
        <w:snapToGrid w:val="0"/>
        <w:spacing w:after="0"/>
        <w:ind w:firstLine="0"/>
        <w:jc w:val="center"/>
        <w:rPr>
          <w:rFonts w:asciiTheme="majorHAnsi" w:hAnsiTheme="majorHAnsi" w:cstheme="minorHAnsi"/>
          <w:b/>
          <w:sz w:val="22"/>
          <w:szCs w:val="22"/>
        </w:rPr>
      </w:pPr>
      <w:r w:rsidRPr="00B823B9">
        <w:rPr>
          <w:rFonts w:asciiTheme="majorHAnsi" w:hAnsiTheme="majorHAnsi" w:cstheme="minorHAnsi"/>
          <w:b/>
          <w:sz w:val="22"/>
          <w:szCs w:val="22"/>
        </w:rPr>
        <w:t xml:space="preserve">Tujuan, Sasaran, Strategi, dan Kebijakan </w:t>
      </w:r>
    </w:p>
    <w:p w:rsidR="0090369C" w:rsidRPr="00B823B9" w:rsidRDefault="0090369C" w:rsidP="00E40746">
      <w:pPr>
        <w:snapToGrid w:val="0"/>
        <w:spacing w:after="0"/>
        <w:ind w:firstLine="0"/>
        <w:jc w:val="center"/>
        <w:rPr>
          <w:rFonts w:asciiTheme="majorHAnsi" w:hAnsiTheme="majorHAnsi" w:cstheme="minorHAnsi"/>
          <w:b/>
          <w:sz w:val="22"/>
          <w:szCs w:val="22"/>
        </w:rPr>
      </w:pPr>
      <w:r w:rsidRPr="00B823B9">
        <w:rPr>
          <w:rFonts w:asciiTheme="majorHAnsi" w:hAnsiTheme="majorHAnsi" w:cstheme="minorHAnsi"/>
          <w:b/>
          <w:sz w:val="22"/>
          <w:szCs w:val="22"/>
        </w:rPr>
        <w:t>Biro Administrasi Pengadaan dan Pengelolaan Barang Milik Daerah</w:t>
      </w:r>
    </w:p>
    <w:tbl>
      <w:tblPr>
        <w:tblpPr w:leftFromText="180" w:rightFromText="180" w:vertAnchor="text" w:horzAnchor="margin" w:tblpXSpec="center" w:tblpY="175"/>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701"/>
        <w:gridCol w:w="2835"/>
        <w:gridCol w:w="2979"/>
      </w:tblGrid>
      <w:tr w:rsidR="0090369C" w:rsidRPr="00B823B9" w:rsidTr="00270300">
        <w:trPr>
          <w:trHeight w:val="284"/>
          <w:tblHeader/>
        </w:trPr>
        <w:tc>
          <w:tcPr>
            <w:tcW w:w="9324" w:type="dxa"/>
            <w:gridSpan w:val="4"/>
          </w:tcPr>
          <w:p w:rsidR="0090369C" w:rsidRPr="00552583" w:rsidRDefault="0090369C" w:rsidP="00E7186F">
            <w:pPr>
              <w:snapToGrid w:val="0"/>
              <w:spacing w:after="0"/>
              <w:ind w:left="284" w:hanging="284"/>
              <w:rPr>
                <w:rFonts w:asciiTheme="majorHAnsi" w:hAnsiTheme="majorHAnsi" w:cstheme="minorHAnsi"/>
                <w:b/>
                <w:sz w:val="16"/>
                <w:szCs w:val="16"/>
              </w:rPr>
            </w:pPr>
            <w:r w:rsidRPr="00552583">
              <w:rPr>
                <w:rFonts w:asciiTheme="majorHAnsi" w:hAnsiTheme="majorHAnsi" w:cstheme="minorHAnsi"/>
                <w:b/>
                <w:sz w:val="16"/>
                <w:szCs w:val="16"/>
              </w:rPr>
              <w:t>Visi</w:t>
            </w:r>
            <w:r w:rsidRPr="00552583">
              <w:rPr>
                <w:rFonts w:asciiTheme="majorHAnsi" w:hAnsiTheme="majorHAnsi" w:cstheme="minorHAnsi"/>
                <w:b/>
                <w:sz w:val="16"/>
                <w:szCs w:val="16"/>
              </w:rPr>
              <w:tab/>
              <w:t xml:space="preserve">: </w:t>
            </w:r>
          </w:p>
          <w:p w:rsidR="0090369C" w:rsidRPr="00552583" w:rsidRDefault="0090369C" w:rsidP="00552583">
            <w:pPr>
              <w:spacing w:line="240" w:lineRule="auto"/>
              <w:ind w:right="720" w:firstLine="0"/>
              <w:rPr>
                <w:rFonts w:ascii="Tahoma" w:hAnsi="Tahoma" w:cs="Tahoma"/>
                <w:b/>
                <w:i/>
                <w:sz w:val="16"/>
                <w:szCs w:val="16"/>
              </w:rPr>
            </w:pPr>
            <w:r w:rsidRPr="00552583">
              <w:rPr>
                <w:rFonts w:asciiTheme="majorHAnsi" w:hAnsiTheme="majorHAnsi" w:cstheme="minorHAnsi"/>
                <w:b/>
                <w:i/>
                <w:sz w:val="16"/>
                <w:szCs w:val="16"/>
              </w:rPr>
              <w:t>“</w:t>
            </w:r>
            <w:r w:rsidR="0006429F" w:rsidRPr="00552583">
              <w:rPr>
                <w:rFonts w:ascii="Tahoma" w:hAnsi="Tahoma" w:cs="Tahoma"/>
                <w:b/>
                <w:i/>
                <w:sz w:val="16"/>
                <w:szCs w:val="16"/>
              </w:rPr>
              <w:t>Terwujudnya Tertib Pengelolaan Barang Milik Daerah dan Pengadaan Barang dan Jasa Pemerintah yang Efektif dan Efisien, Akurat dan Akuntabel</w:t>
            </w:r>
            <w:r w:rsidRPr="00552583">
              <w:rPr>
                <w:rFonts w:asciiTheme="majorHAnsi" w:hAnsiTheme="majorHAnsi" w:cstheme="minorHAnsi"/>
                <w:b/>
                <w:i/>
                <w:sz w:val="16"/>
                <w:szCs w:val="16"/>
              </w:rPr>
              <w:t>”</w:t>
            </w:r>
          </w:p>
        </w:tc>
      </w:tr>
      <w:tr w:rsidR="0090369C" w:rsidRPr="00B823B9" w:rsidTr="00270300">
        <w:trPr>
          <w:trHeight w:val="284"/>
          <w:tblHeader/>
        </w:trPr>
        <w:tc>
          <w:tcPr>
            <w:tcW w:w="9324" w:type="dxa"/>
            <w:gridSpan w:val="4"/>
          </w:tcPr>
          <w:p w:rsidR="0090369C" w:rsidRPr="00552583" w:rsidRDefault="0090369C" w:rsidP="00E7186F">
            <w:pPr>
              <w:snapToGrid w:val="0"/>
              <w:spacing w:after="0"/>
              <w:ind w:firstLine="0"/>
              <w:rPr>
                <w:rFonts w:asciiTheme="majorHAnsi" w:hAnsiTheme="majorHAnsi" w:cstheme="minorHAnsi"/>
                <w:b/>
                <w:sz w:val="16"/>
                <w:szCs w:val="16"/>
              </w:rPr>
            </w:pPr>
            <w:r w:rsidRPr="00552583">
              <w:rPr>
                <w:rFonts w:asciiTheme="majorHAnsi" w:hAnsiTheme="majorHAnsi" w:cstheme="minorHAnsi"/>
                <w:b/>
                <w:sz w:val="16"/>
                <w:szCs w:val="16"/>
              </w:rPr>
              <w:t>Misi 1 : Meningkatkan kualitas dan keterpaduan pengelolaan aset daerah</w:t>
            </w:r>
          </w:p>
        </w:tc>
      </w:tr>
      <w:tr w:rsidR="0090369C" w:rsidRPr="00B823B9" w:rsidTr="00270300">
        <w:trPr>
          <w:trHeight w:val="284"/>
          <w:tblHeader/>
        </w:trPr>
        <w:tc>
          <w:tcPr>
            <w:tcW w:w="1809" w:type="dxa"/>
          </w:tcPr>
          <w:p w:rsidR="0090369C" w:rsidRPr="00552583" w:rsidRDefault="0090369C" w:rsidP="0006429F">
            <w:pPr>
              <w:snapToGrid w:val="0"/>
              <w:spacing w:after="0"/>
              <w:ind w:firstLine="0"/>
              <w:jc w:val="center"/>
              <w:rPr>
                <w:rFonts w:asciiTheme="majorHAnsi" w:hAnsiTheme="majorHAnsi" w:cstheme="minorHAnsi"/>
                <w:b/>
                <w:sz w:val="16"/>
                <w:szCs w:val="16"/>
              </w:rPr>
            </w:pPr>
            <w:r w:rsidRPr="00552583">
              <w:rPr>
                <w:rFonts w:asciiTheme="majorHAnsi" w:hAnsiTheme="majorHAnsi" w:cstheme="minorHAnsi"/>
                <w:b/>
                <w:sz w:val="16"/>
                <w:szCs w:val="16"/>
              </w:rPr>
              <w:t>Tujuan</w:t>
            </w:r>
          </w:p>
        </w:tc>
        <w:tc>
          <w:tcPr>
            <w:tcW w:w="1701" w:type="dxa"/>
          </w:tcPr>
          <w:p w:rsidR="0090369C" w:rsidRPr="00552583" w:rsidRDefault="0090369C" w:rsidP="0006429F">
            <w:pPr>
              <w:snapToGrid w:val="0"/>
              <w:spacing w:after="0"/>
              <w:ind w:firstLine="0"/>
              <w:jc w:val="center"/>
              <w:rPr>
                <w:rFonts w:asciiTheme="majorHAnsi" w:hAnsiTheme="majorHAnsi" w:cstheme="minorHAnsi"/>
                <w:b/>
                <w:sz w:val="16"/>
                <w:szCs w:val="16"/>
              </w:rPr>
            </w:pPr>
            <w:r w:rsidRPr="00552583">
              <w:rPr>
                <w:rFonts w:asciiTheme="majorHAnsi" w:hAnsiTheme="majorHAnsi" w:cstheme="minorHAnsi"/>
                <w:b/>
                <w:sz w:val="16"/>
                <w:szCs w:val="16"/>
              </w:rPr>
              <w:t>Sasaran</w:t>
            </w:r>
          </w:p>
        </w:tc>
        <w:tc>
          <w:tcPr>
            <w:tcW w:w="2835" w:type="dxa"/>
          </w:tcPr>
          <w:p w:rsidR="0090369C" w:rsidRPr="00552583" w:rsidRDefault="0090369C" w:rsidP="0006429F">
            <w:pPr>
              <w:snapToGrid w:val="0"/>
              <w:spacing w:after="0"/>
              <w:ind w:firstLine="0"/>
              <w:jc w:val="center"/>
              <w:rPr>
                <w:rFonts w:asciiTheme="majorHAnsi" w:hAnsiTheme="majorHAnsi" w:cstheme="minorHAnsi"/>
                <w:b/>
                <w:sz w:val="16"/>
                <w:szCs w:val="16"/>
              </w:rPr>
            </w:pPr>
            <w:r w:rsidRPr="00552583">
              <w:rPr>
                <w:rFonts w:asciiTheme="majorHAnsi" w:hAnsiTheme="majorHAnsi" w:cstheme="minorHAnsi"/>
                <w:b/>
                <w:sz w:val="16"/>
                <w:szCs w:val="16"/>
              </w:rPr>
              <w:t>Strategi</w:t>
            </w:r>
          </w:p>
        </w:tc>
        <w:tc>
          <w:tcPr>
            <w:tcW w:w="2977" w:type="dxa"/>
          </w:tcPr>
          <w:p w:rsidR="0090369C" w:rsidRPr="00552583" w:rsidRDefault="0090369C" w:rsidP="0006429F">
            <w:pPr>
              <w:snapToGrid w:val="0"/>
              <w:spacing w:after="0"/>
              <w:ind w:firstLine="0"/>
              <w:jc w:val="center"/>
              <w:rPr>
                <w:rFonts w:asciiTheme="majorHAnsi" w:hAnsiTheme="majorHAnsi" w:cstheme="minorHAnsi"/>
                <w:b/>
                <w:sz w:val="16"/>
                <w:szCs w:val="16"/>
              </w:rPr>
            </w:pPr>
            <w:r w:rsidRPr="00552583">
              <w:rPr>
                <w:rFonts w:asciiTheme="majorHAnsi" w:hAnsiTheme="majorHAnsi" w:cstheme="minorHAnsi"/>
                <w:b/>
                <w:sz w:val="16"/>
                <w:szCs w:val="16"/>
              </w:rPr>
              <w:t>Kebijakan</w:t>
            </w:r>
          </w:p>
        </w:tc>
      </w:tr>
      <w:tr w:rsidR="0090369C" w:rsidRPr="00B823B9" w:rsidTr="00270300">
        <w:trPr>
          <w:trHeight w:val="284"/>
        </w:trPr>
        <w:tc>
          <w:tcPr>
            <w:tcW w:w="1809" w:type="dxa"/>
          </w:tcPr>
          <w:p w:rsidR="0090369C" w:rsidRPr="00552583" w:rsidRDefault="0090369C" w:rsidP="00E7186F">
            <w:pPr>
              <w:snapToGrid w:val="0"/>
              <w:spacing w:after="0"/>
              <w:ind w:firstLine="0"/>
              <w:jc w:val="left"/>
              <w:rPr>
                <w:rFonts w:asciiTheme="majorHAnsi" w:hAnsiTheme="majorHAnsi" w:cstheme="minorHAnsi"/>
                <w:sz w:val="16"/>
                <w:szCs w:val="16"/>
              </w:rPr>
            </w:pPr>
            <w:r w:rsidRPr="00552583">
              <w:rPr>
                <w:rFonts w:asciiTheme="majorHAnsi" w:hAnsiTheme="majorHAnsi" w:cstheme="minorHAnsi"/>
                <w:sz w:val="16"/>
                <w:szCs w:val="16"/>
              </w:rPr>
              <w:t>Mewujudkan tertib administrasi Barang Milik Daerah</w:t>
            </w:r>
          </w:p>
        </w:tc>
        <w:tc>
          <w:tcPr>
            <w:tcW w:w="1701" w:type="dxa"/>
          </w:tcPr>
          <w:p w:rsidR="0090369C" w:rsidRPr="00552583" w:rsidRDefault="0090369C" w:rsidP="00E7186F">
            <w:pPr>
              <w:numPr>
                <w:ilvl w:val="0"/>
                <w:numId w:val="29"/>
              </w:numPr>
              <w:autoSpaceDE/>
              <w:autoSpaceDN/>
              <w:adjustRightInd/>
              <w:snapToGrid w:val="0"/>
              <w:spacing w:after="0"/>
              <w:ind w:left="181" w:hanging="181"/>
              <w:jc w:val="left"/>
              <w:rPr>
                <w:rFonts w:asciiTheme="majorHAnsi" w:hAnsiTheme="majorHAnsi" w:cstheme="minorHAnsi"/>
                <w:sz w:val="16"/>
                <w:szCs w:val="16"/>
              </w:rPr>
            </w:pPr>
            <w:r w:rsidRPr="00552583">
              <w:rPr>
                <w:rFonts w:asciiTheme="majorHAnsi" w:hAnsiTheme="majorHAnsi" w:cstheme="minorHAnsi"/>
                <w:sz w:val="16"/>
                <w:szCs w:val="16"/>
              </w:rPr>
              <w:t>Terwujudnya tertib perencanaan Barang Milik Daerah</w:t>
            </w:r>
          </w:p>
          <w:p w:rsidR="0090369C" w:rsidRPr="00552583" w:rsidRDefault="0090369C" w:rsidP="00E7186F">
            <w:pPr>
              <w:numPr>
                <w:ilvl w:val="0"/>
                <w:numId w:val="29"/>
              </w:numPr>
              <w:autoSpaceDE/>
              <w:autoSpaceDN/>
              <w:adjustRightInd/>
              <w:snapToGrid w:val="0"/>
              <w:spacing w:after="0"/>
              <w:ind w:left="181" w:hanging="181"/>
              <w:jc w:val="left"/>
              <w:rPr>
                <w:rFonts w:asciiTheme="majorHAnsi" w:hAnsiTheme="majorHAnsi" w:cstheme="minorHAnsi"/>
                <w:sz w:val="16"/>
                <w:szCs w:val="16"/>
              </w:rPr>
            </w:pPr>
            <w:r w:rsidRPr="00552583">
              <w:rPr>
                <w:rFonts w:asciiTheme="majorHAnsi" w:hAnsiTheme="majorHAnsi" w:cstheme="minorHAnsi"/>
                <w:sz w:val="16"/>
                <w:szCs w:val="16"/>
              </w:rPr>
              <w:t>Terwujudnya validitas data Barang Milik Daerah</w:t>
            </w:r>
          </w:p>
        </w:tc>
        <w:tc>
          <w:tcPr>
            <w:tcW w:w="2835" w:type="dxa"/>
          </w:tcPr>
          <w:p w:rsidR="0090369C" w:rsidRPr="00552583" w:rsidRDefault="0090369C" w:rsidP="00E7186F">
            <w:pPr>
              <w:pStyle w:val="ListParagraph"/>
              <w:numPr>
                <w:ilvl w:val="0"/>
                <w:numId w:val="37"/>
              </w:numPr>
              <w:autoSpaceDE/>
              <w:autoSpaceDN/>
              <w:adjustRightInd/>
              <w:spacing w:after="200"/>
              <w:ind w:left="173" w:hanging="173"/>
              <w:rPr>
                <w:rFonts w:asciiTheme="majorHAnsi" w:hAnsiTheme="majorHAnsi"/>
                <w:sz w:val="16"/>
                <w:szCs w:val="16"/>
              </w:rPr>
            </w:pPr>
            <w:r w:rsidRPr="00552583">
              <w:rPr>
                <w:rFonts w:asciiTheme="majorHAnsi" w:hAnsiTheme="majorHAnsi"/>
                <w:sz w:val="16"/>
                <w:szCs w:val="16"/>
              </w:rPr>
              <w:t>Mengefektifkan kesesuaian data aset SKPD dengan data aset daerah melalui mekanisme rekonsiliasi data.</w:t>
            </w:r>
          </w:p>
          <w:p w:rsidR="0090369C" w:rsidRPr="00552583" w:rsidRDefault="0090369C" w:rsidP="00E7186F">
            <w:pPr>
              <w:pStyle w:val="ListParagraph"/>
              <w:numPr>
                <w:ilvl w:val="0"/>
                <w:numId w:val="37"/>
              </w:numPr>
              <w:autoSpaceDE/>
              <w:autoSpaceDN/>
              <w:adjustRightInd/>
              <w:spacing w:after="200"/>
              <w:ind w:left="173" w:hanging="173"/>
              <w:rPr>
                <w:rFonts w:asciiTheme="majorHAnsi" w:hAnsiTheme="majorHAnsi"/>
                <w:sz w:val="16"/>
                <w:szCs w:val="16"/>
              </w:rPr>
            </w:pPr>
            <w:r w:rsidRPr="00552583">
              <w:rPr>
                <w:rFonts w:asciiTheme="majorHAnsi" w:hAnsiTheme="majorHAnsi"/>
                <w:sz w:val="16"/>
                <w:szCs w:val="16"/>
              </w:rPr>
              <w:t>Menggunakan Sistem Manajemen Barang Milik Daerah (Simbada) sebagai sarana pemutakhiran data Barang Milik Daerah ;</w:t>
            </w:r>
          </w:p>
          <w:p w:rsidR="0090369C" w:rsidRPr="00552583" w:rsidRDefault="0090369C" w:rsidP="00E7186F">
            <w:pPr>
              <w:pStyle w:val="ListParagraph"/>
              <w:numPr>
                <w:ilvl w:val="0"/>
                <w:numId w:val="37"/>
              </w:numPr>
              <w:autoSpaceDE/>
              <w:autoSpaceDN/>
              <w:adjustRightInd/>
              <w:spacing w:after="200"/>
              <w:ind w:left="173" w:hanging="173"/>
              <w:rPr>
                <w:rFonts w:asciiTheme="majorHAnsi" w:hAnsiTheme="majorHAnsi"/>
                <w:sz w:val="16"/>
                <w:szCs w:val="16"/>
              </w:rPr>
            </w:pPr>
            <w:r w:rsidRPr="00552583">
              <w:rPr>
                <w:rFonts w:asciiTheme="majorHAnsi" w:hAnsiTheme="majorHAnsi"/>
                <w:sz w:val="16"/>
                <w:szCs w:val="16"/>
              </w:rPr>
              <w:t>Mengikutsertakan SKPD-SKPD urusan tertentu dalam penyusunan Standarisasi Harga Barang dan Jasa, demi mencapai standar harga valid dan sesuai kondisi saat ini.</w:t>
            </w:r>
          </w:p>
        </w:tc>
        <w:tc>
          <w:tcPr>
            <w:tcW w:w="2977" w:type="dxa"/>
          </w:tcPr>
          <w:p w:rsidR="0090369C" w:rsidRPr="00C53E18" w:rsidRDefault="0090369C" w:rsidP="00E7186F">
            <w:pPr>
              <w:pStyle w:val="ListParagraph"/>
              <w:numPr>
                <w:ilvl w:val="0"/>
                <w:numId w:val="32"/>
              </w:numPr>
              <w:autoSpaceDE/>
              <w:autoSpaceDN/>
              <w:adjustRightInd/>
              <w:spacing w:after="200"/>
              <w:ind w:left="177" w:hanging="177"/>
              <w:rPr>
                <w:rFonts w:asciiTheme="majorHAnsi" w:hAnsiTheme="majorHAnsi"/>
                <w:sz w:val="16"/>
                <w:szCs w:val="16"/>
              </w:rPr>
            </w:pPr>
            <w:r w:rsidRPr="00C53E18">
              <w:rPr>
                <w:rFonts w:asciiTheme="majorHAnsi" w:hAnsiTheme="majorHAnsi"/>
                <w:sz w:val="16"/>
                <w:szCs w:val="16"/>
              </w:rPr>
              <w:t>Melaksanakan penyusunan RKBMD dan RKPBMD dua kali dalam setahun guna mengakomodir kebutuhan belanja SKPD pada APBD Murni dan APBD Perubahan;</w:t>
            </w:r>
          </w:p>
          <w:p w:rsidR="0090369C" w:rsidRPr="00C53E18" w:rsidRDefault="0090369C" w:rsidP="00E7186F">
            <w:pPr>
              <w:pStyle w:val="ListParagraph"/>
              <w:numPr>
                <w:ilvl w:val="0"/>
                <w:numId w:val="32"/>
              </w:numPr>
              <w:autoSpaceDE/>
              <w:autoSpaceDN/>
              <w:adjustRightInd/>
              <w:spacing w:after="200"/>
              <w:ind w:left="177" w:hanging="177"/>
              <w:rPr>
                <w:rFonts w:asciiTheme="majorHAnsi" w:hAnsiTheme="majorHAnsi"/>
                <w:sz w:val="16"/>
                <w:szCs w:val="16"/>
              </w:rPr>
            </w:pPr>
            <w:r w:rsidRPr="00C53E18">
              <w:rPr>
                <w:rFonts w:asciiTheme="majorHAnsi" w:hAnsiTheme="majorHAnsi"/>
                <w:sz w:val="16"/>
                <w:szCs w:val="16"/>
              </w:rPr>
              <w:t>Menetapkan nilai Aset Tetap di Neraca dalam penyusunan LKPD.</w:t>
            </w:r>
          </w:p>
        </w:tc>
      </w:tr>
      <w:tr w:rsidR="0090369C" w:rsidRPr="00B823B9" w:rsidTr="00270300">
        <w:trPr>
          <w:trHeight w:val="284"/>
        </w:trPr>
        <w:tc>
          <w:tcPr>
            <w:tcW w:w="9324" w:type="dxa"/>
            <w:gridSpan w:val="4"/>
          </w:tcPr>
          <w:p w:rsidR="0090369C" w:rsidRPr="00552583" w:rsidRDefault="0090369C" w:rsidP="00E7186F">
            <w:pPr>
              <w:spacing w:after="0"/>
              <w:ind w:firstLine="0"/>
              <w:rPr>
                <w:rFonts w:asciiTheme="majorHAnsi" w:hAnsiTheme="majorHAnsi"/>
                <w:b/>
                <w:sz w:val="16"/>
                <w:szCs w:val="16"/>
              </w:rPr>
            </w:pPr>
            <w:r w:rsidRPr="00552583">
              <w:rPr>
                <w:rFonts w:asciiTheme="majorHAnsi" w:hAnsiTheme="majorHAnsi"/>
                <w:b/>
                <w:sz w:val="16"/>
                <w:szCs w:val="16"/>
              </w:rPr>
              <w:t>Misi 2 : Meningkatkan keamanan dan pemeliharaan aset daerah</w:t>
            </w:r>
          </w:p>
        </w:tc>
      </w:tr>
      <w:tr w:rsidR="0090369C" w:rsidRPr="00B823B9" w:rsidTr="00270300">
        <w:trPr>
          <w:trHeight w:val="284"/>
        </w:trPr>
        <w:tc>
          <w:tcPr>
            <w:tcW w:w="1809" w:type="dxa"/>
          </w:tcPr>
          <w:p w:rsidR="0090369C" w:rsidRPr="00552583" w:rsidRDefault="0090369C" w:rsidP="00E7186F">
            <w:pPr>
              <w:snapToGrid w:val="0"/>
              <w:spacing w:after="0"/>
              <w:ind w:firstLine="0"/>
              <w:jc w:val="left"/>
              <w:rPr>
                <w:rFonts w:asciiTheme="majorHAnsi" w:hAnsiTheme="majorHAnsi" w:cstheme="minorHAnsi"/>
                <w:sz w:val="16"/>
                <w:szCs w:val="16"/>
              </w:rPr>
            </w:pPr>
            <w:r w:rsidRPr="00552583">
              <w:rPr>
                <w:rFonts w:asciiTheme="majorHAnsi" w:hAnsiTheme="majorHAnsi" w:cstheme="minorHAnsi"/>
                <w:sz w:val="16"/>
                <w:szCs w:val="16"/>
              </w:rPr>
              <w:t>Mewujudkan tertib pengelolaan Barang Milik Daerah</w:t>
            </w:r>
          </w:p>
        </w:tc>
        <w:tc>
          <w:tcPr>
            <w:tcW w:w="1701" w:type="dxa"/>
          </w:tcPr>
          <w:p w:rsidR="0090369C" w:rsidRPr="00552583" w:rsidRDefault="0090369C" w:rsidP="00E7186F">
            <w:pPr>
              <w:numPr>
                <w:ilvl w:val="0"/>
                <w:numId w:val="30"/>
              </w:numPr>
              <w:autoSpaceDE/>
              <w:autoSpaceDN/>
              <w:adjustRightInd/>
              <w:snapToGrid w:val="0"/>
              <w:spacing w:after="0"/>
              <w:ind w:left="181" w:hanging="181"/>
              <w:jc w:val="left"/>
              <w:rPr>
                <w:rFonts w:asciiTheme="majorHAnsi" w:hAnsiTheme="majorHAnsi" w:cstheme="minorHAnsi"/>
                <w:sz w:val="16"/>
                <w:szCs w:val="16"/>
              </w:rPr>
            </w:pPr>
            <w:r w:rsidRPr="00552583">
              <w:rPr>
                <w:rFonts w:asciiTheme="majorHAnsi" w:hAnsiTheme="majorHAnsi" w:cstheme="minorHAnsi"/>
                <w:sz w:val="16"/>
                <w:szCs w:val="16"/>
              </w:rPr>
              <w:t>Terwujudnya tertib pengelolaan Barang Milik Daerah</w:t>
            </w:r>
          </w:p>
          <w:p w:rsidR="0090369C" w:rsidRPr="00552583" w:rsidRDefault="0090369C" w:rsidP="00E7186F">
            <w:pPr>
              <w:numPr>
                <w:ilvl w:val="0"/>
                <w:numId w:val="30"/>
              </w:numPr>
              <w:autoSpaceDE/>
              <w:autoSpaceDN/>
              <w:adjustRightInd/>
              <w:snapToGrid w:val="0"/>
              <w:spacing w:after="0"/>
              <w:ind w:left="181" w:hanging="181"/>
              <w:jc w:val="left"/>
              <w:rPr>
                <w:rFonts w:asciiTheme="majorHAnsi" w:hAnsiTheme="majorHAnsi" w:cstheme="minorHAnsi"/>
                <w:sz w:val="16"/>
                <w:szCs w:val="16"/>
              </w:rPr>
            </w:pPr>
            <w:r w:rsidRPr="00552583">
              <w:rPr>
                <w:rFonts w:asciiTheme="majorHAnsi" w:hAnsiTheme="majorHAnsi" w:cstheme="minorHAnsi"/>
                <w:sz w:val="16"/>
                <w:szCs w:val="16"/>
              </w:rPr>
              <w:t>Optimalisasi Pemanfaatan Barang Milik Daerah</w:t>
            </w:r>
          </w:p>
          <w:p w:rsidR="0090369C" w:rsidRPr="00270300" w:rsidRDefault="0090369C" w:rsidP="00270300">
            <w:pPr>
              <w:numPr>
                <w:ilvl w:val="0"/>
                <w:numId w:val="30"/>
              </w:numPr>
              <w:autoSpaceDE/>
              <w:autoSpaceDN/>
              <w:adjustRightInd/>
              <w:snapToGrid w:val="0"/>
              <w:spacing w:after="0"/>
              <w:ind w:left="181" w:hanging="181"/>
              <w:jc w:val="left"/>
              <w:rPr>
                <w:rFonts w:asciiTheme="majorHAnsi" w:hAnsiTheme="majorHAnsi" w:cstheme="minorHAnsi"/>
                <w:sz w:val="16"/>
                <w:szCs w:val="16"/>
              </w:rPr>
            </w:pPr>
            <w:r w:rsidRPr="00552583">
              <w:rPr>
                <w:rFonts w:asciiTheme="majorHAnsi" w:hAnsiTheme="majorHAnsi" w:cstheme="minorHAnsi"/>
                <w:sz w:val="16"/>
                <w:szCs w:val="16"/>
              </w:rPr>
              <w:t>Terwujudnya pengamanan Barang Milik Daerah</w:t>
            </w:r>
          </w:p>
        </w:tc>
        <w:tc>
          <w:tcPr>
            <w:tcW w:w="2835" w:type="dxa"/>
          </w:tcPr>
          <w:p w:rsidR="0090369C" w:rsidRPr="00552583" w:rsidRDefault="0090369C" w:rsidP="00BC0EB8">
            <w:pPr>
              <w:pStyle w:val="ListParagraph"/>
              <w:numPr>
                <w:ilvl w:val="0"/>
                <w:numId w:val="33"/>
              </w:numPr>
              <w:autoSpaceDE/>
              <w:autoSpaceDN/>
              <w:adjustRightInd/>
              <w:spacing w:after="200"/>
              <w:ind w:left="171" w:hanging="171"/>
              <w:rPr>
                <w:rFonts w:asciiTheme="majorHAnsi" w:hAnsiTheme="majorHAnsi"/>
                <w:sz w:val="16"/>
                <w:szCs w:val="16"/>
              </w:rPr>
            </w:pPr>
            <w:r w:rsidRPr="00552583">
              <w:rPr>
                <w:rFonts w:asciiTheme="majorHAnsi" w:hAnsiTheme="majorHAnsi"/>
                <w:sz w:val="16"/>
                <w:szCs w:val="16"/>
              </w:rPr>
              <w:t>Meningkatkan progress penyelesaian permasalahaan aset dengan melakukan koordinasi dan konsultasi dengan Pemerintah Pusat dan Kab/Kota.</w:t>
            </w:r>
          </w:p>
          <w:p w:rsidR="0090369C" w:rsidRPr="00552583" w:rsidRDefault="0090369C" w:rsidP="00BC0EB8">
            <w:pPr>
              <w:pStyle w:val="ListParagraph"/>
              <w:numPr>
                <w:ilvl w:val="0"/>
                <w:numId w:val="33"/>
              </w:numPr>
              <w:autoSpaceDE/>
              <w:autoSpaceDN/>
              <w:adjustRightInd/>
              <w:spacing w:after="0"/>
              <w:ind w:left="171" w:hanging="171"/>
              <w:rPr>
                <w:rFonts w:asciiTheme="majorHAnsi" w:hAnsiTheme="majorHAnsi"/>
                <w:sz w:val="16"/>
                <w:szCs w:val="16"/>
              </w:rPr>
            </w:pPr>
            <w:r w:rsidRPr="00552583">
              <w:rPr>
                <w:rFonts w:asciiTheme="majorHAnsi" w:hAnsiTheme="majorHAnsi"/>
                <w:sz w:val="16"/>
                <w:szCs w:val="16"/>
              </w:rPr>
              <w:t>Melakukan bimbingan Teknis Pengelolaan Barang Milik Daerah;</w:t>
            </w:r>
          </w:p>
          <w:p w:rsidR="0090369C" w:rsidRPr="00552583" w:rsidRDefault="0090369C" w:rsidP="00BC0EB8">
            <w:pPr>
              <w:pStyle w:val="ListParagraph"/>
              <w:numPr>
                <w:ilvl w:val="0"/>
                <w:numId w:val="33"/>
              </w:numPr>
              <w:autoSpaceDE/>
              <w:autoSpaceDN/>
              <w:adjustRightInd/>
              <w:spacing w:after="200"/>
              <w:ind w:left="171" w:hanging="171"/>
              <w:rPr>
                <w:rFonts w:asciiTheme="majorHAnsi" w:hAnsiTheme="majorHAnsi"/>
                <w:sz w:val="16"/>
                <w:szCs w:val="16"/>
              </w:rPr>
            </w:pPr>
            <w:r w:rsidRPr="00552583">
              <w:rPr>
                <w:rFonts w:asciiTheme="majorHAnsi" w:hAnsiTheme="majorHAnsi"/>
                <w:sz w:val="16"/>
                <w:szCs w:val="16"/>
              </w:rPr>
              <w:t>Melakukan pemeliharaan Barang Milik Daerah;</w:t>
            </w:r>
          </w:p>
          <w:p w:rsidR="0090369C" w:rsidRPr="00552583" w:rsidRDefault="0090369C" w:rsidP="00BC0EB8">
            <w:pPr>
              <w:pStyle w:val="ListParagraph"/>
              <w:numPr>
                <w:ilvl w:val="0"/>
                <w:numId w:val="33"/>
              </w:numPr>
              <w:autoSpaceDE/>
              <w:autoSpaceDN/>
              <w:adjustRightInd/>
              <w:spacing w:after="200"/>
              <w:ind w:left="171" w:hanging="171"/>
              <w:rPr>
                <w:rFonts w:asciiTheme="majorHAnsi" w:hAnsiTheme="majorHAnsi"/>
                <w:sz w:val="16"/>
                <w:szCs w:val="16"/>
              </w:rPr>
            </w:pPr>
            <w:r w:rsidRPr="00552583">
              <w:rPr>
                <w:rFonts w:asciiTheme="majorHAnsi" w:hAnsiTheme="majorHAnsi"/>
                <w:sz w:val="16"/>
                <w:szCs w:val="16"/>
              </w:rPr>
              <w:t xml:space="preserve">Meningkatkan koordinasi dengan SKPD terkait peningkatan keamanan </w:t>
            </w:r>
            <w:r w:rsidR="00BC0EB8">
              <w:rPr>
                <w:rFonts w:asciiTheme="majorHAnsi" w:hAnsiTheme="majorHAnsi"/>
                <w:sz w:val="16"/>
                <w:szCs w:val="16"/>
              </w:rPr>
              <w:t>BMD.</w:t>
            </w:r>
          </w:p>
        </w:tc>
        <w:tc>
          <w:tcPr>
            <w:tcW w:w="2977" w:type="dxa"/>
          </w:tcPr>
          <w:p w:rsidR="0090369C" w:rsidRPr="00552583" w:rsidRDefault="0090369C" w:rsidP="00E7186F">
            <w:pPr>
              <w:pStyle w:val="ListParagraph"/>
              <w:numPr>
                <w:ilvl w:val="0"/>
                <w:numId w:val="38"/>
              </w:numPr>
              <w:autoSpaceDE/>
              <w:autoSpaceDN/>
              <w:adjustRightInd/>
              <w:spacing w:after="200"/>
              <w:ind w:left="355"/>
              <w:rPr>
                <w:rFonts w:asciiTheme="majorHAnsi" w:hAnsiTheme="majorHAnsi"/>
                <w:sz w:val="16"/>
                <w:szCs w:val="16"/>
              </w:rPr>
            </w:pPr>
            <w:r w:rsidRPr="00552583">
              <w:rPr>
                <w:rFonts w:asciiTheme="majorHAnsi" w:hAnsiTheme="majorHAnsi"/>
                <w:sz w:val="16"/>
                <w:szCs w:val="16"/>
              </w:rPr>
              <w:t>Membuat Peraturan Daerah dan Peraturan Gubernur  tentang Pengelolaan Barang Milik Daerah;</w:t>
            </w:r>
          </w:p>
          <w:p w:rsidR="0090369C" w:rsidRPr="00552583" w:rsidRDefault="0090369C" w:rsidP="00E7186F">
            <w:pPr>
              <w:pStyle w:val="ListParagraph"/>
              <w:numPr>
                <w:ilvl w:val="0"/>
                <w:numId w:val="38"/>
              </w:numPr>
              <w:autoSpaceDE/>
              <w:autoSpaceDN/>
              <w:adjustRightInd/>
              <w:spacing w:after="200"/>
              <w:ind w:left="317" w:hanging="283"/>
              <w:rPr>
                <w:rFonts w:asciiTheme="majorHAnsi" w:hAnsiTheme="majorHAnsi"/>
                <w:sz w:val="16"/>
                <w:szCs w:val="16"/>
              </w:rPr>
            </w:pPr>
            <w:r w:rsidRPr="00552583">
              <w:rPr>
                <w:rFonts w:asciiTheme="majorHAnsi" w:hAnsiTheme="majorHAnsi"/>
                <w:sz w:val="16"/>
                <w:szCs w:val="16"/>
              </w:rPr>
              <w:t>Mengeluarkan keputusan-keputusan Gubernur tentang Kebijakan Pengelolaan Barang Milik Daerah;</w:t>
            </w:r>
          </w:p>
          <w:p w:rsidR="0090369C" w:rsidRPr="00552583" w:rsidRDefault="0090369C" w:rsidP="00E7186F">
            <w:pPr>
              <w:pStyle w:val="ListParagraph"/>
              <w:numPr>
                <w:ilvl w:val="0"/>
                <w:numId w:val="38"/>
              </w:numPr>
              <w:autoSpaceDE/>
              <w:autoSpaceDN/>
              <w:adjustRightInd/>
              <w:spacing w:after="200"/>
              <w:ind w:left="317" w:hanging="283"/>
              <w:rPr>
                <w:rFonts w:asciiTheme="majorHAnsi" w:hAnsiTheme="majorHAnsi"/>
                <w:sz w:val="16"/>
                <w:szCs w:val="16"/>
              </w:rPr>
            </w:pPr>
            <w:r w:rsidRPr="00552583">
              <w:rPr>
                <w:rFonts w:asciiTheme="majorHAnsi" w:hAnsiTheme="majorHAnsi"/>
                <w:sz w:val="16"/>
                <w:szCs w:val="16"/>
              </w:rPr>
              <w:t>Menyusun SOP tentang Pengelolaan Barang Milik Daerah;</w:t>
            </w:r>
          </w:p>
          <w:p w:rsidR="0090369C" w:rsidRPr="00270300" w:rsidRDefault="0090369C" w:rsidP="00270300">
            <w:pPr>
              <w:pStyle w:val="ListParagraph"/>
              <w:numPr>
                <w:ilvl w:val="0"/>
                <w:numId w:val="38"/>
              </w:numPr>
              <w:autoSpaceDE/>
              <w:autoSpaceDN/>
              <w:adjustRightInd/>
              <w:spacing w:after="200"/>
              <w:ind w:left="317" w:hanging="283"/>
              <w:rPr>
                <w:rFonts w:asciiTheme="majorHAnsi" w:hAnsiTheme="majorHAnsi"/>
                <w:sz w:val="16"/>
                <w:szCs w:val="16"/>
              </w:rPr>
            </w:pPr>
            <w:r w:rsidRPr="00552583">
              <w:rPr>
                <w:rFonts w:asciiTheme="majorHAnsi" w:hAnsiTheme="majorHAnsi"/>
                <w:sz w:val="16"/>
                <w:szCs w:val="16"/>
              </w:rPr>
              <w:t>Menetapkan status aset-aset berma</w:t>
            </w:r>
            <w:r w:rsidR="00270300">
              <w:rPr>
                <w:rFonts w:asciiTheme="majorHAnsi" w:hAnsiTheme="majorHAnsi"/>
                <w:sz w:val="16"/>
                <w:szCs w:val="16"/>
              </w:rPr>
              <w:t>salah dengan Keputusan Gubernur.</w:t>
            </w:r>
          </w:p>
        </w:tc>
      </w:tr>
      <w:tr w:rsidR="0090369C" w:rsidRPr="00B823B9" w:rsidTr="00270300">
        <w:trPr>
          <w:trHeight w:val="284"/>
        </w:trPr>
        <w:tc>
          <w:tcPr>
            <w:tcW w:w="9324" w:type="dxa"/>
            <w:gridSpan w:val="4"/>
          </w:tcPr>
          <w:p w:rsidR="0090369C" w:rsidRPr="00552583" w:rsidRDefault="0090369C" w:rsidP="00E7186F">
            <w:pPr>
              <w:spacing w:after="0"/>
              <w:ind w:firstLine="0"/>
              <w:jc w:val="left"/>
              <w:rPr>
                <w:rFonts w:asciiTheme="majorHAnsi" w:hAnsiTheme="majorHAnsi"/>
                <w:b/>
                <w:sz w:val="16"/>
                <w:szCs w:val="16"/>
              </w:rPr>
            </w:pPr>
            <w:r w:rsidRPr="00552583">
              <w:rPr>
                <w:rFonts w:asciiTheme="majorHAnsi" w:hAnsiTheme="majorHAnsi"/>
                <w:b/>
                <w:sz w:val="16"/>
                <w:szCs w:val="16"/>
              </w:rPr>
              <w:t>Misi 3 : Meningkatkan kualitas pelayanan pengadaan barang/jasa pemerintah</w:t>
            </w:r>
          </w:p>
        </w:tc>
      </w:tr>
      <w:tr w:rsidR="0090369C" w:rsidRPr="00B823B9" w:rsidTr="00270300">
        <w:trPr>
          <w:trHeight w:val="274"/>
        </w:trPr>
        <w:tc>
          <w:tcPr>
            <w:tcW w:w="1809" w:type="dxa"/>
          </w:tcPr>
          <w:p w:rsidR="0090369C" w:rsidRPr="00552583" w:rsidRDefault="0090369C" w:rsidP="00E7186F">
            <w:pPr>
              <w:snapToGrid w:val="0"/>
              <w:spacing w:after="0"/>
              <w:ind w:firstLine="0"/>
              <w:jc w:val="left"/>
              <w:rPr>
                <w:rFonts w:asciiTheme="majorHAnsi" w:hAnsiTheme="majorHAnsi" w:cstheme="minorHAnsi"/>
                <w:sz w:val="16"/>
                <w:szCs w:val="16"/>
              </w:rPr>
            </w:pPr>
            <w:r w:rsidRPr="00552583">
              <w:rPr>
                <w:rFonts w:asciiTheme="majorHAnsi" w:hAnsiTheme="majorHAnsi" w:cstheme="minorHAnsi"/>
                <w:sz w:val="16"/>
                <w:szCs w:val="16"/>
              </w:rPr>
              <w:t>Mewujudkan transparansi proses pengadaan barang dan jasa</w:t>
            </w:r>
          </w:p>
        </w:tc>
        <w:tc>
          <w:tcPr>
            <w:tcW w:w="1701" w:type="dxa"/>
          </w:tcPr>
          <w:p w:rsidR="0090369C" w:rsidRPr="00552583" w:rsidRDefault="0090369C" w:rsidP="0074539F">
            <w:pPr>
              <w:numPr>
                <w:ilvl w:val="0"/>
                <w:numId w:val="31"/>
              </w:numPr>
              <w:autoSpaceDE/>
              <w:autoSpaceDN/>
              <w:adjustRightInd/>
              <w:snapToGrid w:val="0"/>
              <w:spacing w:after="0"/>
              <w:ind w:left="178" w:hanging="178"/>
              <w:jc w:val="left"/>
              <w:rPr>
                <w:rFonts w:asciiTheme="majorHAnsi" w:hAnsiTheme="majorHAnsi" w:cstheme="minorHAnsi"/>
                <w:sz w:val="16"/>
                <w:szCs w:val="16"/>
              </w:rPr>
            </w:pPr>
            <w:r w:rsidRPr="00552583">
              <w:rPr>
                <w:rFonts w:asciiTheme="majorHAnsi" w:hAnsiTheme="majorHAnsi" w:cstheme="minorHAnsi"/>
                <w:sz w:val="16"/>
                <w:szCs w:val="16"/>
              </w:rPr>
              <w:t>Meningkatn</w:t>
            </w:r>
            <w:r w:rsidR="006F5378">
              <w:rPr>
                <w:rFonts w:asciiTheme="majorHAnsi" w:hAnsiTheme="majorHAnsi" w:cstheme="minorHAnsi"/>
                <w:sz w:val="16"/>
                <w:szCs w:val="16"/>
              </w:rPr>
              <w:t>ya kualitas pelayanan pengadaan</w:t>
            </w:r>
            <w:r w:rsidRPr="00552583">
              <w:rPr>
                <w:rFonts w:asciiTheme="majorHAnsi" w:hAnsiTheme="majorHAnsi" w:cstheme="minorHAnsi"/>
                <w:sz w:val="16"/>
                <w:szCs w:val="16"/>
              </w:rPr>
              <w:t xml:space="preserve"> barang dan jasa</w:t>
            </w:r>
          </w:p>
        </w:tc>
        <w:tc>
          <w:tcPr>
            <w:tcW w:w="2835" w:type="dxa"/>
          </w:tcPr>
          <w:p w:rsidR="0090369C" w:rsidRPr="00552583" w:rsidRDefault="0090369C" w:rsidP="00E7186F">
            <w:pPr>
              <w:pStyle w:val="ListParagraph"/>
              <w:numPr>
                <w:ilvl w:val="0"/>
                <w:numId w:val="34"/>
              </w:numPr>
              <w:autoSpaceDE/>
              <w:autoSpaceDN/>
              <w:adjustRightInd/>
              <w:spacing w:after="200"/>
              <w:ind w:left="318" w:hanging="284"/>
              <w:rPr>
                <w:rFonts w:asciiTheme="majorHAnsi" w:hAnsiTheme="majorHAnsi"/>
                <w:sz w:val="16"/>
                <w:szCs w:val="16"/>
              </w:rPr>
            </w:pPr>
            <w:r w:rsidRPr="00552583">
              <w:rPr>
                <w:rFonts w:asciiTheme="majorHAnsi" w:hAnsiTheme="majorHAnsi"/>
                <w:sz w:val="16"/>
                <w:szCs w:val="16"/>
              </w:rPr>
              <w:t>Meningkatkan mutu personel Ahli Pengadaan Barang dan Jasa Pemerintah melalui Bimbingan Teknis/Diklat.</w:t>
            </w:r>
          </w:p>
          <w:p w:rsidR="0090369C" w:rsidRPr="00552583" w:rsidRDefault="0090369C" w:rsidP="00E7186F">
            <w:pPr>
              <w:snapToGrid w:val="0"/>
              <w:spacing w:after="0"/>
              <w:rPr>
                <w:rFonts w:asciiTheme="majorHAnsi" w:hAnsiTheme="majorHAnsi" w:cstheme="minorHAnsi"/>
                <w:sz w:val="16"/>
                <w:szCs w:val="16"/>
              </w:rPr>
            </w:pPr>
          </w:p>
        </w:tc>
        <w:tc>
          <w:tcPr>
            <w:tcW w:w="2977" w:type="dxa"/>
          </w:tcPr>
          <w:p w:rsidR="0090369C" w:rsidRPr="00E45AE4" w:rsidRDefault="0090369C" w:rsidP="00E45AE4">
            <w:pPr>
              <w:pStyle w:val="ListParagraph"/>
              <w:numPr>
                <w:ilvl w:val="0"/>
                <w:numId w:val="39"/>
              </w:numPr>
              <w:autoSpaceDE/>
              <w:autoSpaceDN/>
              <w:adjustRightInd/>
              <w:spacing w:after="0"/>
              <w:ind w:left="315"/>
              <w:rPr>
                <w:rFonts w:asciiTheme="majorHAnsi" w:hAnsiTheme="majorHAnsi"/>
                <w:sz w:val="16"/>
                <w:szCs w:val="16"/>
              </w:rPr>
            </w:pPr>
            <w:r w:rsidRPr="00E45AE4">
              <w:rPr>
                <w:rFonts w:asciiTheme="majorHAnsi" w:hAnsiTheme="majorHAnsi"/>
                <w:sz w:val="16"/>
                <w:szCs w:val="16"/>
              </w:rPr>
              <w:t>Menyusun Peraturan Gubernur tentang penempatan Kelompok Kerja (Pokja) Pengadaan Barang dan Jasa dalam satu wadah Unit Layanan Pengadaan (ULP)</w:t>
            </w:r>
          </w:p>
        </w:tc>
      </w:tr>
    </w:tbl>
    <w:p w:rsidR="00FE6501" w:rsidRPr="00B823B9" w:rsidRDefault="00FE6501" w:rsidP="00E7186F">
      <w:pPr>
        <w:pStyle w:val="Default"/>
        <w:spacing w:line="276" w:lineRule="auto"/>
        <w:jc w:val="both"/>
        <w:rPr>
          <w:rFonts w:asciiTheme="majorHAnsi" w:hAnsiTheme="majorHAnsi" w:cs="Times New Roman"/>
          <w:color w:val="auto"/>
          <w:sz w:val="22"/>
          <w:szCs w:val="22"/>
        </w:rPr>
      </w:pPr>
    </w:p>
    <w:sectPr w:rsidR="00FE6501" w:rsidRPr="00B823B9" w:rsidSect="007C409D">
      <w:headerReference w:type="default" r:id="rId8"/>
      <w:footerReference w:type="default" r:id="rId9"/>
      <w:pgSz w:w="11906" w:h="16838" w:code="9"/>
      <w:pgMar w:top="1440" w:right="1440" w:bottom="1276" w:left="1440" w:header="709" w:footer="709" w:gutter="567"/>
      <w:pgNumType w:start="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903" w:rsidRDefault="00881903" w:rsidP="00955A97">
      <w:pPr>
        <w:spacing w:after="0" w:line="240" w:lineRule="auto"/>
      </w:pPr>
      <w:r>
        <w:separator/>
      </w:r>
    </w:p>
  </w:endnote>
  <w:endnote w:type="continuationSeparator" w:id="0">
    <w:p w:rsidR="00881903" w:rsidRDefault="00881903" w:rsidP="009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409D" w:rsidRPr="007C409D" w:rsidRDefault="007C409D">
    <w:pPr>
      <w:pStyle w:val="Footer"/>
      <w:jc w:val="right"/>
    </w:pPr>
    <w:r w:rsidRPr="007C409D">
      <w:rPr>
        <w:sz w:val="20"/>
        <w:szCs w:val="20"/>
      </w:rPr>
      <w:t xml:space="preserve"> </w:t>
    </w:r>
    <w:r w:rsidRPr="007C409D">
      <w:rPr>
        <w:sz w:val="20"/>
        <w:szCs w:val="20"/>
      </w:rPr>
      <w:fldChar w:fldCharType="begin"/>
    </w:r>
    <w:r w:rsidRPr="007C409D">
      <w:rPr>
        <w:sz w:val="20"/>
        <w:szCs w:val="20"/>
      </w:rPr>
      <w:instrText xml:space="preserve"> PAGE  \* Arabic </w:instrText>
    </w:r>
    <w:r w:rsidRPr="007C409D">
      <w:rPr>
        <w:sz w:val="20"/>
        <w:szCs w:val="20"/>
      </w:rPr>
      <w:fldChar w:fldCharType="separate"/>
    </w:r>
    <w:r w:rsidR="00E45AE4">
      <w:rPr>
        <w:noProof/>
        <w:sz w:val="20"/>
        <w:szCs w:val="20"/>
      </w:rPr>
      <w:t>50</w:t>
    </w:r>
    <w:r w:rsidRPr="007C409D">
      <w:rPr>
        <w:sz w:val="20"/>
        <w:szCs w:val="20"/>
      </w:rPr>
      <w:fldChar w:fldCharType="end"/>
    </w:r>
  </w:p>
  <w:p w:rsidR="004A64C2" w:rsidRDefault="004A64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903" w:rsidRDefault="00881903" w:rsidP="00955A97">
      <w:pPr>
        <w:spacing w:after="0" w:line="240" w:lineRule="auto"/>
      </w:pPr>
      <w:r>
        <w:separator/>
      </w:r>
    </w:p>
  </w:footnote>
  <w:footnote w:type="continuationSeparator" w:id="0">
    <w:p w:rsidR="00881903" w:rsidRDefault="00881903" w:rsidP="00955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16E" w:rsidRPr="005A043D" w:rsidRDefault="00881903" w:rsidP="0093316E">
    <w:pPr>
      <w:pBdr>
        <w:left w:val="single" w:sz="12" w:space="11" w:color="4F81BD" w:themeColor="accent1"/>
      </w:pBdr>
      <w:tabs>
        <w:tab w:val="left" w:pos="3620"/>
        <w:tab w:val="left" w:pos="3964"/>
      </w:tabs>
      <w:spacing w:after="0"/>
      <w:ind w:firstLine="0"/>
      <w:rPr>
        <w:rFonts w:asciiTheme="majorHAnsi" w:eastAsiaTheme="majorEastAsia" w:hAnsiTheme="majorHAnsi" w:cstheme="majorBidi"/>
        <w:color w:val="365F91" w:themeColor="accent1" w:themeShade="BF"/>
        <w:sz w:val="20"/>
        <w:szCs w:val="20"/>
      </w:rPr>
    </w:pPr>
    <w:sdt>
      <w:sdtPr>
        <w:rPr>
          <w:rFonts w:asciiTheme="majorHAnsi" w:eastAsiaTheme="majorEastAsia" w:hAnsiTheme="majorHAnsi" w:cstheme="majorBidi"/>
          <w:color w:val="365F91" w:themeColor="accent1" w:themeShade="BF"/>
          <w:sz w:val="20"/>
          <w:szCs w:val="20"/>
        </w:rPr>
        <w:alias w:val="Title"/>
        <w:tag w:val=""/>
        <w:id w:val="-1814161289"/>
        <w:placeholder>
          <w:docPart w:val="EDB8D3FA42C84941ABC36C0AC9D91A02"/>
        </w:placeholder>
        <w:dataBinding w:prefixMappings="xmlns:ns0='http://purl.org/dc/elements/1.1/' xmlns:ns1='http://schemas.openxmlformats.org/package/2006/metadata/core-properties' " w:xpath="/ns1:coreProperties[1]/ns0:title[1]" w:storeItemID="{6C3C8BC8-F283-45AE-878A-BAB7291924A1}"/>
        <w:text/>
      </w:sdtPr>
      <w:sdtEndPr/>
      <w:sdtContent>
        <w:r w:rsidR="00A671AA">
          <w:rPr>
            <w:rFonts w:asciiTheme="majorHAnsi" w:eastAsiaTheme="majorEastAsia" w:hAnsiTheme="majorHAnsi" w:cstheme="majorBidi"/>
            <w:color w:val="365F91" w:themeColor="accent1" w:themeShade="BF"/>
            <w:sz w:val="20"/>
            <w:szCs w:val="20"/>
          </w:rPr>
          <w:t xml:space="preserve">Perubahan </w:t>
        </w:r>
        <w:r w:rsidR="00780923">
          <w:rPr>
            <w:rFonts w:asciiTheme="majorHAnsi" w:eastAsiaTheme="majorEastAsia" w:hAnsiTheme="majorHAnsi" w:cstheme="majorBidi"/>
            <w:color w:val="365F91" w:themeColor="accent1" w:themeShade="BF"/>
            <w:sz w:val="20"/>
            <w:szCs w:val="20"/>
          </w:rPr>
          <w:t>Renstr</w:t>
        </w:r>
        <w:r w:rsidR="00A671AA">
          <w:rPr>
            <w:rFonts w:asciiTheme="majorHAnsi" w:eastAsiaTheme="majorEastAsia" w:hAnsiTheme="majorHAnsi" w:cstheme="majorBidi"/>
            <w:color w:val="365F91" w:themeColor="accent1" w:themeShade="BF"/>
            <w:sz w:val="20"/>
            <w:szCs w:val="20"/>
          </w:rPr>
          <w:t>a Biro AP2BMD</w:t>
        </w:r>
        <w:r w:rsidR="00780923">
          <w:rPr>
            <w:rFonts w:asciiTheme="majorHAnsi" w:eastAsiaTheme="majorEastAsia" w:hAnsiTheme="majorHAnsi" w:cstheme="majorBidi"/>
            <w:color w:val="365F91" w:themeColor="accent1" w:themeShade="BF"/>
            <w:sz w:val="20"/>
            <w:szCs w:val="20"/>
          </w:rPr>
          <w:t xml:space="preserve"> Tahun 2016-2021</w:t>
        </w:r>
      </w:sdtContent>
    </w:sdt>
  </w:p>
  <w:p w:rsidR="002C5275" w:rsidRDefault="002C5275" w:rsidP="0093316E">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D7A48C"/>
    <w:multiLevelType w:val="hybridMultilevel"/>
    <w:tmpl w:val="093A7A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306"/>
    <w:multiLevelType w:val="multilevel"/>
    <w:tmpl w:val="19E0EB9C"/>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BCE1F76"/>
    <w:multiLevelType w:val="hybridMultilevel"/>
    <w:tmpl w:val="3A9A8602"/>
    <w:lvl w:ilvl="0" w:tplc="0421000F">
      <w:start w:val="1"/>
      <w:numFmt w:val="decimal"/>
      <w:lvlText w:val="%1."/>
      <w:lvlJc w:val="left"/>
      <w:pPr>
        <w:ind w:left="795" w:hanging="360"/>
      </w:pPr>
    </w:lvl>
    <w:lvl w:ilvl="1" w:tplc="04210019" w:tentative="1">
      <w:start w:val="1"/>
      <w:numFmt w:val="lowerLetter"/>
      <w:lvlText w:val="%2."/>
      <w:lvlJc w:val="left"/>
      <w:pPr>
        <w:ind w:left="1515" w:hanging="360"/>
      </w:pPr>
    </w:lvl>
    <w:lvl w:ilvl="2" w:tplc="0421001B" w:tentative="1">
      <w:start w:val="1"/>
      <w:numFmt w:val="lowerRoman"/>
      <w:lvlText w:val="%3."/>
      <w:lvlJc w:val="right"/>
      <w:pPr>
        <w:ind w:left="2235" w:hanging="180"/>
      </w:pPr>
    </w:lvl>
    <w:lvl w:ilvl="3" w:tplc="0421000F" w:tentative="1">
      <w:start w:val="1"/>
      <w:numFmt w:val="decimal"/>
      <w:lvlText w:val="%4."/>
      <w:lvlJc w:val="left"/>
      <w:pPr>
        <w:ind w:left="2955" w:hanging="360"/>
      </w:pPr>
    </w:lvl>
    <w:lvl w:ilvl="4" w:tplc="04210019" w:tentative="1">
      <w:start w:val="1"/>
      <w:numFmt w:val="lowerLetter"/>
      <w:lvlText w:val="%5."/>
      <w:lvlJc w:val="left"/>
      <w:pPr>
        <w:ind w:left="3675" w:hanging="360"/>
      </w:pPr>
    </w:lvl>
    <w:lvl w:ilvl="5" w:tplc="0421001B" w:tentative="1">
      <w:start w:val="1"/>
      <w:numFmt w:val="lowerRoman"/>
      <w:lvlText w:val="%6."/>
      <w:lvlJc w:val="right"/>
      <w:pPr>
        <w:ind w:left="4395" w:hanging="180"/>
      </w:pPr>
    </w:lvl>
    <w:lvl w:ilvl="6" w:tplc="0421000F" w:tentative="1">
      <w:start w:val="1"/>
      <w:numFmt w:val="decimal"/>
      <w:lvlText w:val="%7."/>
      <w:lvlJc w:val="left"/>
      <w:pPr>
        <w:ind w:left="5115" w:hanging="360"/>
      </w:pPr>
    </w:lvl>
    <w:lvl w:ilvl="7" w:tplc="04210019" w:tentative="1">
      <w:start w:val="1"/>
      <w:numFmt w:val="lowerLetter"/>
      <w:lvlText w:val="%8."/>
      <w:lvlJc w:val="left"/>
      <w:pPr>
        <w:ind w:left="5835" w:hanging="360"/>
      </w:pPr>
    </w:lvl>
    <w:lvl w:ilvl="8" w:tplc="0421001B" w:tentative="1">
      <w:start w:val="1"/>
      <w:numFmt w:val="lowerRoman"/>
      <w:lvlText w:val="%9."/>
      <w:lvlJc w:val="right"/>
      <w:pPr>
        <w:ind w:left="6555" w:hanging="180"/>
      </w:pPr>
    </w:lvl>
  </w:abstractNum>
  <w:abstractNum w:abstractNumId="3" w15:restartNumberingAfterBreak="0">
    <w:nsid w:val="0CEA0D11"/>
    <w:multiLevelType w:val="multilevel"/>
    <w:tmpl w:val="116E08F8"/>
    <w:lvl w:ilvl="0">
      <w:start w:val="1"/>
      <w:numFmt w:val="decimal"/>
      <w:lvlText w:val="%1."/>
      <w:lvlJc w:val="left"/>
      <w:pPr>
        <w:ind w:left="720" w:hanging="360"/>
      </w:pPr>
      <w:rPr>
        <w:rFonts w:hint="default"/>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F671D9"/>
    <w:multiLevelType w:val="hybridMultilevel"/>
    <w:tmpl w:val="D2627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00C53"/>
    <w:multiLevelType w:val="hybridMultilevel"/>
    <w:tmpl w:val="6BAC33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7" w15:restartNumberingAfterBreak="0">
    <w:nsid w:val="1A183665"/>
    <w:multiLevelType w:val="hybridMultilevel"/>
    <w:tmpl w:val="03FAE8E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B7050D"/>
    <w:multiLevelType w:val="multilevel"/>
    <w:tmpl w:val="34588CE0"/>
    <w:lvl w:ilvl="0">
      <w:start w:val="1"/>
      <w:numFmt w:val="decimal"/>
      <w:lvlText w:val="%1."/>
      <w:lvlJc w:val="left"/>
      <w:pPr>
        <w:ind w:left="720" w:hanging="360"/>
      </w:pPr>
      <w:rPr>
        <w:rFonts w:asciiTheme="minorHAnsi" w:eastAsia="Times New Roman" w:hAnsiTheme="minorHAnsi" w:cstheme="minorHAnsi" w:hint="default"/>
        <w:b w:val="0"/>
        <w:color w:val="00000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6E42BA"/>
    <w:multiLevelType w:val="hybridMultilevel"/>
    <w:tmpl w:val="8DB60612"/>
    <w:lvl w:ilvl="0" w:tplc="469E9168">
      <w:start w:val="1"/>
      <w:numFmt w:val="decimal"/>
      <w:lvlText w:val="%1."/>
      <w:lvlJc w:val="left"/>
      <w:pPr>
        <w:ind w:left="720" w:hanging="360"/>
      </w:pPr>
      <w:rPr>
        <w:rFonts w:ascii="Cambria" w:eastAsia="Times New Roman" w:hAnsi="Cambria" w:cstheme="minorHAnsi"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1" w15:restartNumberingAfterBreak="0">
    <w:nsid w:val="26874A54"/>
    <w:multiLevelType w:val="hybridMultilevel"/>
    <w:tmpl w:val="6190304E"/>
    <w:lvl w:ilvl="0" w:tplc="8976FEC6">
      <w:start w:val="1"/>
      <w:numFmt w:val="decimal"/>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BF6B4C"/>
    <w:multiLevelType w:val="multilevel"/>
    <w:tmpl w:val="89EEF7C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EA52A84"/>
    <w:multiLevelType w:val="hybridMultilevel"/>
    <w:tmpl w:val="9CAE6626"/>
    <w:lvl w:ilvl="0" w:tplc="0421000F">
      <w:start w:val="1"/>
      <w:numFmt w:val="decimal"/>
      <w:lvlText w:val="%1."/>
      <w:lvlJc w:val="left"/>
      <w:pPr>
        <w:ind w:left="1515" w:hanging="360"/>
      </w:pPr>
    </w:lvl>
    <w:lvl w:ilvl="1" w:tplc="04210019">
      <w:start w:val="1"/>
      <w:numFmt w:val="lowerLetter"/>
      <w:lvlText w:val="%2."/>
      <w:lvlJc w:val="left"/>
      <w:pPr>
        <w:ind w:left="2235" w:hanging="360"/>
      </w:pPr>
    </w:lvl>
    <w:lvl w:ilvl="2" w:tplc="0421001B" w:tentative="1">
      <w:start w:val="1"/>
      <w:numFmt w:val="lowerRoman"/>
      <w:lvlText w:val="%3."/>
      <w:lvlJc w:val="right"/>
      <w:pPr>
        <w:ind w:left="2955" w:hanging="180"/>
      </w:p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abstractNum w:abstractNumId="15" w15:restartNumberingAfterBreak="0">
    <w:nsid w:val="2ED901C6"/>
    <w:multiLevelType w:val="multilevel"/>
    <w:tmpl w:val="6150AA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17" w15:restartNumberingAfterBreak="0">
    <w:nsid w:val="384B4495"/>
    <w:multiLevelType w:val="hybridMultilevel"/>
    <w:tmpl w:val="9AD8D678"/>
    <w:lvl w:ilvl="0" w:tplc="55F40286">
      <w:start w:val="1"/>
      <w:numFmt w:val="decimal"/>
      <w:lvlText w:val="%1."/>
      <w:lvlJc w:val="left"/>
      <w:pPr>
        <w:ind w:left="1440" w:hanging="360"/>
      </w:pPr>
      <w:rPr>
        <w:sz w:val="16"/>
        <w:szCs w:val="1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8DB5B60"/>
    <w:multiLevelType w:val="hybridMultilevel"/>
    <w:tmpl w:val="F3BE715A"/>
    <w:lvl w:ilvl="0" w:tplc="274E441C">
      <w:start w:val="1"/>
      <w:numFmt w:val="upperRoman"/>
      <w:lvlText w:val="BAB  %1"/>
      <w:lvlJc w:val="left"/>
      <w:pPr>
        <w:ind w:left="720" w:hanging="360"/>
      </w:pPr>
      <w:rPr>
        <w:rFonts w:ascii="Times New Roman" w:hAnsi="Times New Roman" w:cs="Times New Roman" w:hint="default"/>
        <w:b/>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9122888"/>
    <w:multiLevelType w:val="hybridMultilevel"/>
    <w:tmpl w:val="9258D20C"/>
    <w:lvl w:ilvl="0" w:tplc="ADD2D172">
      <w:start w:val="1"/>
      <w:numFmt w:val="decimal"/>
      <w:lvlText w:val="%1."/>
      <w:lvlJc w:val="left"/>
      <w:pPr>
        <w:ind w:left="720" w:hanging="360"/>
      </w:pPr>
      <w:rPr>
        <w:rFonts w:asciiTheme="minorHAnsi" w:eastAsia="Times New Roman" w:hAnsiTheme="minorHAnsi" w:cstheme="minorHAnsi" w:hint="default"/>
        <w:b w:val="0"/>
        <w:color w:val="00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21" w15:restartNumberingAfterBreak="0">
    <w:nsid w:val="3EDF3F40"/>
    <w:multiLevelType w:val="hybridMultilevel"/>
    <w:tmpl w:val="E500D00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3" w15:restartNumberingAfterBreak="0">
    <w:nsid w:val="469C0742"/>
    <w:multiLevelType w:val="hybridMultilevel"/>
    <w:tmpl w:val="BA62E548"/>
    <w:lvl w:ilvl="0" w:tplc="04210015">
      <w:start w:val="1"/>
      <w:numFmt w:val="upperLetter"/>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24" w15:restartNumberingAfterBreak="0">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92A1BAE"/>
    <w:multiLevelType w:val="multilevel"/>
    <w:tmpl w:val="BF2EDC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4FD01EED"/>
    <w:multiLevelType w:val="hybridMultilevel"/>
    <w:tmpl w:val="A03ED7F6"/>
    <w:lvl w:ilvl="0" w:tplc="737CB578">
      <w:start w:val="1"/>
      <w:numFmt w:val="decimal"/>
      <w:lvlText w:val="%1."/>
      <w:lvlJc w:val="left"/>
      <w:pPr>
        <w:ind w:left="720" w:hanging="360"/>
      </w:pPr>
      <w:rPr>
        <w:rFonts w:ascii="Cambria" w:hAnsi="Cambria"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FD7E2C"/>
    <w:multiLevelType w:val="hybridMultilevel"/>
    <w:tmpl w:val="591049D2"/>
    <w:lvl w:ilvl="0" w:tplc="A6C8E6D2">
      <w:start w:val="1"/>
      <w:numFmt w:val="decimal"/>
      <w:lvlText w:val="%1."/>
      <w:lvlJc w:val="left"/>
      <w:pPr>
        <w:tabs>
          <w:tab w:val="num" w:pos="698"/>
        </w:tabs>
        <w:ind w:left="698" w:hanging="360"/>
      </w:pPr>
      <w:rPr>
        <w:rFonts w:hint="default"/>
      </w:rPr>
    </w:lvl>
    <w:lvl w:ilvl="1" w:tplc="04090019">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28" w15:restartNumberingAfterBreak="0">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9"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30" w15:restartNumberingAfterBreak="0">
    <w:nsid w:val="694964A0"/>
    <w:multiLevelType w:val="multilevel"/>
    <w:tmpl w:val="2806B4C4"/>
    <w:lvl w:ilvl="0">
      <w:start w:val="1"/>
      <w:numFmt w:val="decimal"/>
      <w:lvlText w:val="%1."/>
      <w:lvlJc w:val="left"/>
      <w:pPr>
        <w:ind w:left="390" w:hanging="390"/>
      </w:pPr>
      <w:rPr>
        <w:rFonts w:hint="default"/>
      </w:rPr>
    </w:lvl>
    <w:lvl w:ilvl="1">
      <w:start w:val="1"/>
      <w:numFmt w:val="decimal"/>
      <w:lvlText w:val="%2."/>
      <w:lvlJc w:val="left"/>
      <w:pPr>
        <w:ind w:left="1080" w:hanging="720"/>
      </w:pPr>
      <w:rPr>
        <w:rFonts w:ascii="Franklin Gothic Book" w:eastAsia="Calibri" w:hAnsi="Franklin Gothic Book" w:cs="Tahoma"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9FB1F77"/>
    <w:multiLevelType w:val="hybridMultilevel"/>
    <w:tmpl w:val="35B27326"/>
    <w:lvl w:ilvl="0" w:tplc="1152D7E4">
      <w:start w:val="1"/>
      <w:numFmt w:val="decimal"/>
      <w:lvlText w:val="%1."/>
      <w:lvlJc w:val="left"/>
      <w:pPr>
        <w:ind w:left="1440" w:hanging="360"/>
      </w:pPr>
      <w:rPr>
        <w:rFonts w:hint="default"/>
        <w:sz w:val="16"/>
        <w:szCs w:val="16"/>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33" w15:restartNumberingAfterBreak="0">
    <w:nsid w:val="70C630D5"/>
    <w:multiLevelType w:val="hybridMultilevel"/>
    <w:tmpl w:val="89DC2C32"/>
    <w:lvl w:ilvl="0" w:tplc="0409000F">
      <w:start w:val="1"/>
      <w:numFmt w:val="decimal"/>
      <w:lvlText w:val="%1."/>
      <w:lvlJc w:val="left"/>
      <w:pPr>
        <w:ind w:left="1080" w:hanging="360"/>
      </w:pPr>
    </w:lvl>
    <w:lvl w:ilvl="1" w:tplc="04090019">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8390065"/>
    <w:multiLevelType w:val="hybridMultilevel"/>
    <w:tmpl w:val="0DA25F84"/>
    <w:lvl w:ilvl="0" w:tplc="DAC8A7AA">
      <w:start w:val="1"/>
      <w:numFmt w:val="decimal"/>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A8804B7"/>
    <w:multiLevelType w:val="hybridMultilevel"/>
    <w:tmpl w:val="4CF00076"/>
    <w:lvl w:ilvl="0" w:tplc="1430FDBE">
      <w:start w:val="1"/>
      <w:numFmt w:val="decimal"/>
      <w:lvlText w:val="%1."/>
      <w:lvlJc w:val="left"/>
      <w:pPr>
        <w:ind w:left="720" w:hanging="360"/>
      </w:pPr>
      <w:rPr>
        <w:rFonts w:ascii="Cambria" w:hAnsi="Cambria"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
  </w:num>
  <w:num w:numId="3">
    <w:abstractNumId w:val="25"/>
  </w:num>
  <w:num w:numId="4">
    <w:abstractNumId w:val="2"/>
  </w:num>
  <w:num w:numId="5">
    <w:abstractNumId w:val="14"/>
  </w:num>
  <w:num w:numId="6">
    <w:abstractNumId w:val="10"/>
  </w:num>
  <w:num w:numId="7">
    <w:abstractNumId w:val="13"/>
  </w:num>
  <w:num w:numId="8">
    <w:abstractNumId w:val="32"/>
  </w:num>
  <w:num w:numId="9">
    <w:abstractNumId w:val="20"/>
  </w:num>
  <w:num w:numId="10">
    <w:abstractNumId w:val="30"/>
  </w:num>
  <w:num w:numId="11">
    <w:abstractNumId w:val="23"/>
  </w:num>
  <w:num w:numId="12">
    <w:abstractNumId w:val="18"/>
  </w:num>
  <w:num w:numId="13">
    <w:abstractNumId w:val="29"/>
  </w:num>
  <w:num w:numId="14">
    <w:abstractNumId w:val="22"/>
  </w:num>
  <w:num w:numId="15">
    <w:abstractNumId w:val="1"/>
  </w:num>
  <w:num w:numId="16">
    <w:abstractNumId w:val="28"/>
  </w:num>
  <w:num w:numId="17">
    <w:abstractNumId w:val="24"/>
  </w:num>
  <w:num w:numId="18">
    <w:abstractNumId w:val="0"/>
  </w:num>
  <w:num w:numId="19">
    <w:abstractNumId w:val="4"/>
  </w:num>
  <w:num w:numId="20">
    <w:abstractNumId w:val="6"/>
  </w:num>
  <w:num w:numId="21">
    <w:abstractNumId w:val="35"/>
  </w:num>
  <w:num w:numId="22">
    <w:abstractNumId w:val="16"/>
  </w:num>
  <w:num w:numId="23">
    <w:abstractNumId w:val="15"/>
  </w:num>
  <w:num w:numId="24">
    <w:abstractNumId w:val="5"/>
  </w:num>
  <w:num w:numId="25">
    <w:abstractNumId w:val="26"/>
  </w:num>
  <w:num w:numId="26">
    <w:abstractNumId w:val="36"/>
  </w:num>
  <w:num w:numId="27">
    <w:abstractNumId w:val="7"/>
  </w:num>
  <w:num w:numId="28">
    <w:abstractNumId w:val="33"/>
  </w:num>
  <w:num w:numId="29">
    <w:abstractNumId w:val="9"/>
  </w:num>
  <w:num w:numId="30">
    <w:abstractNumId w:val="8"/>
  </w:num>
  <w:num w:numId="31">
    <w:abstractNumId w:val="19"/>
  </w:num>
  <w:num w:numId="32">
    <w:abstractNumId w:val="17"/>
  </w:num>
  <w:num w:numId="33">
    <w:abstractNumId w:val="34"/>
  </w:num>
  <w:num w:numId="34">
    <w:abstractNumId w:val="11"/>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20"/>
  <w:characterSpacingControl w:val="doNotCompress"/>
  <w:hdrShapeDefaults>
    <o:shapedefaults v:ext="edit" spidmax="2049" style="v-text-anchor:middle" fill="f" fillcolor="white" stroke="f">
      <v:fill color="white" on="f"/>
      <v:stroke on="f"/>
      <v:textbox inset="1.87961mm,.93981mm,1.87961mm,.93981mm"/>
    </o:shapedefaults>
  </w:hdrShapeDefaults>
  <w:footnotePr>
    <w:footnote w:id="-1"/>
    <w:footnote w:id="0"/>
  </w:footnotePr>
  <w:endnotePr>
    <w:endnote w:id="-1"/>
    <w:endnote w:id="0"/>
  </w:endnotePr>
  <w:compat>
    <w:useFELayout/>
    <w:compatSetting w:name="compatibilityMode" w:uri="http://schemas.microsoft.com/office/word" w:val="12"/>
  </w:compat>
  <w:rsids>
    <w:rsidRoot w:val="00FE6501"/>
    <w:rsid w:val="000041A9"/>
    <w:rsid w:val="000221C7"/>
    <w:rsid w:val="00033BE7"/>
    <w:rsid w:val="0004361B"/>
    <w:rsid w:val="00043CC1"/>
    <w:rsid w:val="000445A2"/>
    <w:rsid w:val="0005166B"/>
    <w:rsid w:val="000607D9"/>
    <w:rsid w:val="0006429F"/>
    <w:rsid w:val="00070FAB"/>
    <w:rsid w:val="000729AC"/>
    <w:rsid w:val="00074167"/>
    <w:rsid w:val="00076A8B"/>
    <w:rsid w:val="00081C98"/>
    <w:rsid w:val="00084DD5"/>
    <w:rsid w:val="00097712"/>
    <w:rsid w:val="000B4C4F"/>
    <w:rsid w:val="000B6E22"/>
    <w:rsid w:val="000D2426"/>
    <w:rsid w:val="000D376B"/>
    <w:rsid w:val="000E20CE"/>
    <w:rsid w:val="000E27BE"/>
    <w:rsid w:val="000E2B02"/>
    <w:rsid w:val="000E5CF2"/>
    <w:rsid w:val="00111191"/>
    <w:rsid w:val="00113DB9"/>
    <w:rsid w:val="00120175"/>
    <w:rsid w:val="00140095"/>
    <w:rsid w:val="00150E13"/>
    <w:rsid w:val="001721A6"/>
    <w:rsid w:val="001774FE"/>
    <w:rsid w:val="001844F6"/>
    <w:rsid w:val="00196364"/>
    <w:rsid w:val="001A4C2F"/>
    <w:rsid w:val="001C50B0"/>
    <w:rsid w:val="001C5538"/>
    <w:rsid w:val="001D0A6F"/>
    <w:rsid w:val="001D1DAC"/>
    <w:rsid w:val="001D4698"/>
    <w:rsid w:val="001D6618"/>
    <w:rsid w:val="001F2026"/>
    <w:rsid w:val="002004FD"/>
    <w:rsid w:val="0020759E"/>
    <w:rsid w:val="00210AA0"/>
    <w:rsid w:val="0022271B"/>
    <w:rsid w:val="00227290"/>
    <w:rsid w:val="00237C64"/>
    <w:rsid w:val="00246E79"/>
    <w:rsid w:val="00252855"/>
    <w:rsid w:val="00257046"/>
    <w:rsid w:val="002663D8"/>
    <w:rsid w:val="00266C6F"/>
    <w:rsid w:val="00270300"/>
    <w:rsid w:val="002749F2"/>
    <w:rsid w:val="00277F17"/>
    <w:rsid w:val="00290F83"/>
    <w:rsid w:val="002B55B2"/>
    <w:rsid w:val="002B5C95"/>
    <w:rsid w:val="002C5275"/>
    <w:rsid w:val="002D5F34"/>
    <w:rsid w:val="002D6B7A"/>
    <w:rsid w:val="002E39C8"/>
    <w:rsid w:val="002E3EC7"/>
    <w:rsid w:val="002E4130"/>
    <w:rsid w:val="002F6B2A"/>
    <w:rsid w:val="003029A6"/>
    <w:rsid w:val="0030479C"/>
    <w:rsid w:val="00304BE5"/>
    <w:rsid w:val="00306122"/>
    <w:rsid w:val="00313770"/>
    <w:rsid w:val="00320724"/>
    <w:rsid w:val="003341E6"/>
    <w:rsid w:val="003364C6"/>
    <w:rsid w:val="00353B3A"/>
    <w:rsid w:val="00357888"/>
    <w:rsid w:val="003607BF"/>
    <w:rsid w:val="00361F74"/>
    <w:rsid w:val="00365D3B"/>
    <w:rsid w:val="003860CA"/>
    <w:rsid w:val="00395171"/>
    <w:rsid w:val="003A0D40"/>
    <w:rsid w:val="003B5984"/>
    <w:rsid w:val="003B7448"/>
    <w:rsid w:val="003C0B7F"/>
    <w:rsid w:val="003C42D7"/>
    <w:rsid w:val="003D1C0E"/>
    <w:rsid w:val="003D1E1F"/>
    <w:rsid w:val="003E08FB"/>
    <w:rsid w:val="003E2095"/>
    <w:rsid w:val="003F2FDB"/>
    <w:rsid w:val="00416D43"/>
    <w:rsid w:val="004374B2"/>
    <w:rsid w:val="00446910"/>
    <w:rsid w:val="0045650F"/>
    <w:rsid w:val="0046444C"/>
    <w:rsid w:val="00471728"/>
    <w:rsid w:val="00472067"/>
    <w:rsid w:val="004863CC"/>
    <w:rsid w:val="004A64C2"/>
    <w:rsid w:val="004C0EF2"/>
    <w:rsid w:val="004D238B"/>
    <w:rsid w:val="004D5061"/>
    <w:rsid w:val="004F3148"/>
    <w:rsid w:val="004F5695"/>
    <w:rsid w:val="00504AA6"/>
    <w:rsid w:val="00525360"/>
    <w:rsid w:val="00527015"/>
    <w:rsid w:val="00552583"/>
    <w:rsid w:val="00572E47"/>
    <w:rsid w:val="005A043D"/>
    <w:rsid w:val="005B33C5"/>
    <w:rsid w:val="005B3D52"/>
    <w:rsid w:val="005B427E"/>
    <w:rsid w:val="005C1306"/>
    <w:rsid w:val="005E71DF"/>
    <w:rsid w:val="005F1BFC"/>
    <w:rsid w:val="005F642D"/>
    <w:rsid w:val="005F7109"/>
    <w:rsid w:val="005F75A2"/>
    <w:rsid w:val="005F7B0B"/>
    <w:rsid w:val="0060083B"/>
    <w:rsid w:val="006016D6"/>
    <w:rsid w:val="00607051"/>
    <w:rsid w:val="0061166F"/>
    <w:rsid w:val="006124AF"/>
    <w:rsid w:val="0061560F"/>
    <w:rsid w:val="00616330"/>
    <w:rsid w:val="00625110"/>
    <w:rsid w:val="006263CD"/>
    <w:rsid w:val="00633941"/>
    <w:rsid w:val="00635C2B"/>
    <w:rsid w:val="00636A92"/>
    <w:rsid w:val="00662FA3"/>
    <w:rsid w:val="0066670F"/>
    <w:rsid w:val="00666872"/>
    <w:rsid w:val="006718A6"/>
    <w:rsid w:val="00673582"/>
    <w:rsid w:val="00677854"/>
    <w:rsid w:val="0068412F"/>
    <w:rsid w:val="0068627E"/>
    <w:rsid w:val="006875FE"/>
    <w:rsid w:val="00692D91"/>
    <w:rsid w:val="006B2D3E"/>
    <w:rsid w:val="006B5926"/>
    <w:rsid w:val="006C4418"/>
    <w:rsid w:val="006E2FD6"/>
    <w:rsid w:val="006E7D00"/>
    <w:rsid w:val="006F5378"/>
    <w:rsid w:val="00707196"/>
    <w:rsid w:val="00712939"/>
    <w:rsid w:val="00723660"/>
    <w:rsid w:val="0073272C"/>
    <w:rsid w:val="00736231"/>
    <w:rsid w:val="00745327"/>
    <w:rsid w:val="0074539F"/>
    <w:rsid w:val="00747BE4"/>
    <w:rsid w:val="00754FDE"/>
    <w:rsid w:val="00760569"/>
    <w:rsid w:val="00767AE0"/>
    <w:rsid w:val="00780923"/>
    <w:rsid w:val="0078198D"/>
    <w:rsid w:val="0078520E"/>
    <w:rsid w:val="00785AE4"/>
    <w:rsid w:val="00793719"/>
    <w:rsid w:val="007B4795"/>
    <w:rsid w:val="007C08A5"/>
    <w:rsid w:val="007C181B"/>
    <w:rsid w:val="007C409D"/>
    <w:rsid w:val="007D19D4"/>
    <w:rsid w:val="007E03FB"/>
    <w:rsid w:val="007E6448"/>
    <w:rsid w:val="00812AE9"/>
    <w:rsid w:val="00821F5C"/>
    <w:rsid w:val="00824C49"/>
    <w:rsid w:val="00827610"/>
    <w:rsid w:val="00827A7A"/>
    <w:rsid w:val="00835CB6"/>
    <w:rsid w:val="008363AB"/>
    <w:rsid w:val="00856601"/>
    <w:rsid w:val="008700C6"/>
    <w:rsid w:val="00870910"/>
    <w:rsid w:val="008751FA"/>
    <w:rsid w:val="00881903"/>
    <w:rsid w:val="00884573"/>
    <w:rsid w:val="008A211C"/>
    <w:rsid w:val="008B051C"/>
    <w:rsid w:val="008E1148"/>
    <w:rsid w:val="008E3D54"/>
    <w:rsid w:val="008F15FD"/>
    <w:rsid w:val="008F1EEE"/>
    <w:rsid w:val="008F497B"/>
    <w:rsid w:val="008F78E1"/>
    <w:rsid w:val="00901FD5"/>
    <w:rsid w:val="0090369C"/>
    <w:rsid w:val="009038AE"/>
    <w:rsid w:val="0091510C"/>
    <w:rsid w:val="00930346"/>
    <w:rsid w:val="0093316E"/>
    <w:rsid w:val="00937A4F"/>
    <w:rsid w:val="00944D58"/>
    <w:rsid w:val="00954388"/>
    <w:rsid w:val="009552B8"/>
    <w:rsid w:val="00955A97"/>
    <w:rsid w:val="009638FF"/>
    <w:rsid w:val="00967482"/>
    <w:rsid w:val="009747D7"/>
    <w:rsid w:val="00977D90"/>
    <w:rsid w:val="0098003D"/>
    <w:rsid w:val="00983451"/>
    <w:rsid w:val="009836FC"/>
    <w:rsid w:val="009846DF"/>
    <w:rsid w:val="009874F9"/>
    <w:rsid w:val="00992379"/>
    <w:rsid w:val="00995E93"/>
    <w:rsid w:val="00996C9A"/>
    <w:rsid w:val="009C4C8E"/>
    <w:rsid w:val="009D06E1"/>
    <w:rsid w:val="009D451F"/>
    <w:rsid w:val="009D5C05"/>
    <w:rsid w:val="009F4D78"/>
    <w:rsid w:val="009F613B"/>
    <w:rsid w:val="009F7031"/>
    <w:rsid w:val="00A010EA"/>
    <w:rsid w:val="00A03AEB"/>
    <w:rsid w:val="00A03DA7"/>
    <w:rsid w:val="00A06843"/>
    <w:rsid w:val="00A11B23"/>
    <w:rsid w:val="00A23AFE"/>
    <w:rsid w:val="00A36910"/>
    <w:rsid w:val="00A40AC1"/>
    <w:rsid w:val="00A53BB0"/>
    <w:rsid w:val="00A63605"/>
    <w:rsid w:val="00A65F42"/>
    <w:rsid w:val="00A671AA"/>
    <w:rsid w:val="00A738B8"/>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328F6"/>
    <w:rsid w:val="00B335D7"/>
    <w:rsid w:val="00B43933"/>
    <w:rsid w:val="00B671BA"/>
    <w:rsid w:val="00B823B9"/>
    <w:rsid w:val="00B830C2"/>
    <w:rsid w:val="00B854CD"/>
    <w:rsid w:val="00B85608"/>
    <w:rsid w:val="00B96157"/>
    <w:rsid w:val="00BA1F16"/>
    <w:rsid w:val="00BC0EB8"/>
    <w:rsid w:val="00BC1171"/>
    <w:rsid w:val="00BC2C0B"/>
    <w:rsid w:val="00BC37E2"/>
    <w:rsid w:val="00BC55FA"/>
    <w:rsid w:val="00BC7808"/>
    <w:rsid w:val="00BD1769"/>
    <w:rsid w:val="00BD4C75"/>
    <w:rsid w:val="00BD4D95"/>
    <w:rsid w:val="00BE61B5"/>
    <w:rsid w:val="00BF59F0"/>
    <w:rsid w:val="00BF77A4"/>
    <w:rsid w:val="00C02E9A"/>
    <w:rsid w:val="00C1489A"/>
    <w:rsid w:val="00C16BBE"/>
    <w:rsid w:val="00C314EB"/>
    <w:rsid w:val="00C44923"/>
    <w:rsid w:val="00C53E18"/>
    <w:rsid w:val="00C62477"/>
    <w:rsid w:val="00C63354"/>
    <w:rsid w:val="00C643B5"/>
    <w:rsid w:val="00C66303"/>
    <w:rsid w:val="00C8239D"/>
    <w:rsid w:val="00C83686"/>
    <w:rsid w:val="00C87DF4"/>
    <w:rsid w:val="00C95CFE"/>
    <w:rsid w:val="00CA2AAF"/>
    <w:rsid w:val="00CB202F"/>
    <w:rsid w:val="00CB3359"/>
    <w:rsid w:val="00CE2CB2"/>
    <w:rsid w:val="00CF22DD"/>
    <w:rsid w:val="00CF5112"/>
    <w:rsid w:val="00D1153B"/>
    <w:rsid w:val="00D11C36"/>
    <w:rsid w:val="00D43A32"/>
    <w:rsid w:val="00D45113"/>
    <w:rsid w:val="00D52E09"/>
    <w:rsid w:val="00D57C47"/>
    <w:rsid w:val="00D62382"/>
    <w:rsid w:val="00D70730"/>
    <w:rsid w:val="00D83FA8"/>
    <w:rsid w:val="00D86B57"/>
    <w:rsid w:val="00D91E0D"/>
    <w:rsid w:val="00D93A69"/>
    <w:rsid w:val="00D97F17"/>
    <w:rsid w:val="00DA0218"/>
    <w:rsid w:val="00DA285A"/>
    <w:rsid w:val="00DC512A"/>
    <w:rsid w:val="00DD1636"/>
    <w:rsid w:val="00DD2006"/>
    <w:rsid w:val="00DD5883"/>
    <w:rsid w:val="00DE068F"/>
    <w:rsid w:val="00DE2961"/>
    <w:rsid w:val="00DF33BB"/>
    <w:rsid w:val="00E13A9E"/>
    <w:rsid w:val="00E13F31"/>
    <w:rsid w:val="00E25F83"/>
    <w:rsid w:val="00E32EFD"/>
    <w:rsid w:val="00E40746"/>
    <w:rsid w:val="00E45AE4"/>
    <w:rsid w:val="00E7186F"/>
    <w:rsid w:val="00E77BFA"/>
    <w:rsid w:val="00E82998"/>
    <w:rsid w:val="00E84FE9"/>
    <w:rsid w:val="00E92BAB"/>
    <w:rsid w:val="00E978C0"/>
    <w:rsid w:val="00EA3825"/>
    <w:rsid w:val="00EA6FFC"/>
    <w:rsid w:val="00EB0022"/>
    <w:rsid w:val="00EB301D"/>
    <w:rsid w:val="00EB3263"/>
    <w:rsid w:val="00EC7157"/>
    <w:rsid w:val="00ED397A"/>
    <w:rsid w:val="00ED524D"/>
    <w:rsid w:val="00EE61B2"/>
    <w:rsid w:val="00EF3355"/>
    <w:rsid w:val="00EF5176"/>
    <w:rsid w:val="00F005E7"/>
    <w:rsid w:val="00F16148"/>
    <w:rsid w:val="00F213CE"/>
    <w:rsid w:val="00F3059D"/>
    <w:rsid w:val="00F306E1"/>
    <w:rsid w:val="00F33145"/>
    <w:rsid w:val="00F35826"/>
    <w:rsid w:val="00F36854"/>
    <w:rsid w:val="00F4534E"/>
    <w:rsid w:val="00F50316"/>
    <w:rsid w:val="00F64A2E"/>
    <w:rsid w:val="00F66F66"/>
    <w:rsid w:val="00FA6865"/>
    <w:rsid w:val="00FB420D"/>
    <w:rsid w:val="00FD4352"/>
    <w:rsid w:val="00FD5449"/>
    <w:rsid w:val="00FD5FAC"/>
    <w:rsid w:val="00FE6501"/>
    <w:rsid w:val="00FF30F6"/>
    <w:rsid w:val="00FF5E2C"/>
    <w:rsid w:val="00FF7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f">
      <v:fill color="white" on="f"/>
      <v:stroke on="f"/>
      <v:textbox inset="1.87961mm,.93981mm,1.87961mm,.93981mm"/>
    </o:shapedefaults>
    <o:shapelayout v:ext="edit">
      <o:idmap v:ext="edit" data="1"/>
    </o:shapelayout>
  </w:shapeDefaults>
  <w:decimalSymbol w:val=","/>
  <w:listSeparator w:val=";"/>
  <w14:docId w14:val="17BD9770"/>
  <w15:docId w15:val="{5E09C2D6-C871-438A-B7F2-C0E27445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FE6501"/>
    <w:pPr>
      <w:autoSpaceDE w:val="0"/>
      <w:autoSpaceDN w:val="0"/>
      <w:adjustRightInd w:val="0"/>
      <w:spacing w:after="120"/>
      <w:ind w:firstLine="720"/>
      <w:jc w:val="both"/>
    </w:pPr>
    <w:rPr>
      <w:rFonts w:ascii="Bookman Old Style" w:eastAsia="Times New Roman" w:hAnsi="Bookman Old Style" w:cs="Times New Roman"/>
      <w:sz w:val="23"/>
      <w:szCs w:val="23"/>
      <w:lang w:eastAsia="en-US"/>
    </w:rPr>
  </w:style>
  <w:style w:type="paragraph" w:styleId="Heading1">
    <w:name w:val="heading 1"/>
    <w:basedOn w:val="Normal"/>
    <w:next w:val="Normal"/>
    <w:link w:val="Heading1Char"/>
    <w:uiPriority w:val="9"/>
    <w:qFormat/>
    <w:rsid w:val="00FE6501"/>
    <w:pPr>
      <w:keepNext/>
      <w:keepLines/>
      <w:numPr>
        <w:numId w:val="3"/>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6501"/>
    <w:pPr>
      <w:keepNext/>
      <w:keepLines/>
      <w:numPr>
        <w:ilvl w:val="1"/>
        <w:numId w:val="3"/>
      </w:numPr>
      <w:spacing w:before="2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FE6501"/>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E6501"/>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E650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E650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E650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50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50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50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FE6501"/>
    <w:rPr>
      <w:rFonts w:ascii="Bookman Old Style" w:eastAsiaTheme="majorEastAsia" w:hAnsi="Bookman Old Style" w:cstheme="majorBidi"/>
      <w:b/>
      <w:bCs/>
      <w:sz w:val="26"/>
      <w:szCs w:val="26"/>
      <w:lang w:eastAsia="en-US"/>
    </w:rPr>
  </w:style>
  <w:style w:type="character" w:customStyle="1" w:styleId="Heading3Char">
    <w:name w:val="Heading 3 Char"/>
    <w:basedOn w:val="DefaultParagraphFont"/>
    <w:link w:val="Heading3"/>
    <w:uiPriority w:val="9"/>
    <w:semiHidden/>
    <w:rsid w:val="00FE6501"/>
    <w:rPr>
      <w:rFonts w:asciiTheme="majorHAnsi" w:eastAsiaTheme="majorEastAsia" w:hAnsiTheme="majorHAnsi" w:cstheme="majorBidi"/>
      <w:b/>
      <w:bCs/>
      <w:color w:val="4F81BD" w:themeColor="accent1"/>
      <w:sz w:val="23"/>
      <w:szCs w:val="23"/>
      <w:lang w:eastAsia="en-US"/>
    </w:rPr>
  </w:style>
  <w:style w:type="character" w:customStyle="1" w:styleId="Heading4Char">
    <w:name w:val="Heading 4 Char"/>
    <w:basedOn w:val="DefaultParagraphFont"/>
    <w:link w:val="Heading4"/>
    <w:uiPriority w:val="9"/>
    <w:semiHidden/>
    <w:rsid w:val="00FE6501"/>
    <w:rPr>
      <w:rFonts w:asciiTheme="majorHAnsi" w:eastAsiaTheme="majorEastAsia" w:hAnsiTheme="majorHAnsi" w:cstheme="majorBidi"/>
      <w:b/>
      <w:bCs/>
      <w:i/>
      <w:iCs/>
      <w:color w:val="4F81BD" w:themeColor="accent1"/>
      <w:sz w:val="23"/>
      <w:szCs w:val="23"/>
      <w:lang w:eastAsia="en-US"/>
    </w:rPr>
  </w:style>
  <w:style w:type="character" w:customStyle="1" w:styleId="Heading5Char">
    <w:name w:val="Heading 5 Char"/>
    <w:basedOn w:val="DefaultParagraphFont"/>
    <w:link w:val="Heading5"/>
    <w:uiPriority w:val="9"/>
    <w:semiHidden/>
    <w:rsid w:val="00FE6501"/>
    <w:rPr>
      <w:rFonts w:asciiTheme="majorHAnsi" w:eastAsiaTheme="majorEastAsia" w:hAnsiTheme="majorHAnsi" w:cstheme="majorBidi"/>
      <w:color w:val="243F60" w:themeColor="accent1" w:themeShade="7F"/>
      <w:sz w:val="23"/>
      <w:szCs w:val="23"/>
      <w:lang w:eastAsia="en-US"/>
    </w:rPr>
  </w:style>
  <w:style w:type="character" w:customStyle="1" w:styleId="Heading6Char">
    <w:name w:val="Heading 6 Char"/>
    <w:basedOn w:val="DefaultParagraphFont"/>
    <w:link w:val="Heading6"/>
    <w:uiPriority w:val="9"/>
    <w:semiHidden/>
    <w:rsid w:val="00FE6501"/>
    <w:rPr>
      <w:rFonts w:asciiTheme="majorHAnsi" w:eastAsiaTheme="majorEastAsia" w:hAnsiTheme="majorHAnsi" w:cstheme="majorBidi"/>
      <w:i/>
      <w:iCs/>
      <w:color w:val="243F60" w:themeColor="accent1" w:themeShade="7F"/>
      <w:sz w:val="23"/>
      <w:szCs w:val="23"/>
      <w:lang w:eastAsia="en-US"/>
    </w:rPr>
  </w:style>
  <w:style w:type="character" w:customStyle="1" w:styleId="Heading7Char">
    <w:name w:val="Heading 7 Char"/>
    <w:basedOn w:val="DefaultParagraphFont"/>
    <w:link w:val="Heading7"/>
    <w:uiPriority w:val="9"/>
    <w:semiHidden/>
    <w:rsid w:val="00FE6501"/>
    <w:rPr>
      <w:rFonts w:asciiTheme="majorHAnsi" w:eastAsiaTheme="majorEastAsia" w:hAnsiTheme="majorHAnsi" w:cstheme="majorBidi"/>
      <w:i/>
      <w:iCs/>
      <w:color w:val="404040" w:themeColor="text1" w:themeTint="BF"/>
      <w:sz w:val="23"/>
      <w:szCs w:val="23"/>
      <w:lang w:eastAsia="en-US"/>
    </w:rPr>
  </w:style>
  <w:style w:type="character" w:customStyle="1" w:styleId="Heading8Char">
    <w:name w:val="Heading 8 Char"/>
    <w:basedOn w:val="DefaultParagraphFont"/>
    <w:link w:val="Heading8"/>
    <w:uiPriority w:val="9"/>
    <w:semiHidden/>
    <w:rsid w:val="00FE650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FE6501"/>
    <w:rPr>
      <w:rFonts w:asciiTheme="majorHAnsi" w:eastAsiaTheme="majorEastAsia" w:hAnsiTheme="majorHAnsi" w:cstheme="majorBidi"/>
      <w:i/>
      <w:iCs/>
      <w:color w:val="404040" w:themeColor="text1" w:themeTint="BF"/>
      <w:sz w:val="20"/>
      <w:szCs w:val="20"/>
      <w:lang w:eastAsia="en-US"/>
    </w:rPr>
  </w:style>
  <w:style w:type="paragraph" w:customStyle="1" w:styleId="Default">
    <w:name w:val="Default"/>
    <w:rsid w:val="00FE6501"/>
    <w:pPr>
      <w:autoSpaceDE w:val="0"/>
      <w:autoSpaceDN w:val="0"/>
      <w:adjustRightInd w:val="0"/>
      <w:spacing w:after="0" w:line="240" w:lineRule="auto"/>
    </w:pPr>
    <w:rPr>
      <w:rFonts w:ascii="Bookman Old Style" w:hAnsi="Bookman Old Style" w:cs="Bookman Old Style"/>
      <w:color w:val="000000"/>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501"/>
    <w:pPr>
      <w:ind w:left="720"/>
      <w:contextualSpacing/>
    </w:pPr>
  </w:style>
  <w:style w:type="paragraph" w:styleId="BalloonText">
    <w:name w:val="Balloon Text"/>
    <w:basedOn w:val="Normal"/>
    <w:link w:val="BalloonTextChar"/>
    <w:uiPriority w:val="99"/>
    <w:semiHidden/>
    <w:unhideWhenUsed/>
    <w:rsid w:val="00FE6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501"/>
    <w:rPr>
      <w:rFonts w:ascii="Tahoma" w:eastAsia="Times New Roman" w:hAnsi="Tahoma" w:cs="Tahoma"/>
      <w:sz w:val="16"/>
      <w:szCs w:val="16"/>
      <w:lang w:eastAsia="en-US"/>
    </w:rPr>
  </w:style>
  <w:style w:type="paragraph" w:styleId="NormalWeb">
    <w:name w:val="Normal (Web)"/>
    <w:basedOn w:val="Normal"/>
    <w:uiPriority w:val="99"/>
    <w:semiHidden/>
    <w:unhideWhenUsed/>
    <w:rsid w:val="00AF6831"/>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TableGrid">
    <w:name w:val="Table Grid"/>
    <w:basedOn w:val="TableNormal"/>
    <w:uiPriority w:val="59"/>
    <w:rsid w:val="005F75A2"/>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246E79"/>
    <w:pPr>
      <w:autoSpaceDE/>
      <w:autoSpaceDN/>
      <w:adjustRightInd/>
      <w:spacing w:line="240" w:lineRule="auto"/>
      <w:ind w:left="283" w:firstLine="0"/>
      <w:jc w:val="left"/>
    </w:pPr>
    <w:rPr>
      <w:rFonts w:ascii="Times New Roman" w:hAnsi="Times New Roman"/>
      <w:sz w:val="16"/>
      <w:szCs w:val="16"/>
      <w:lang w:val="en-US"/>
    </w:rPr>
  </w:style>
  <w:style w:type="character" w:customStyle="1" w:styleId="BodyTextIndent3Char">
    <w:name w:val="Body Text Indent 3 Char"/>
    <w:basedOn w:val="DefaultParagraphFont"/>
    <w:link w:val="BodyTextIndent3"/>
    <w:uiPriority w:val="99"/>
    <w:rsid w:val="00246E79"/>
    <w:rPr>
      <w:rFonts w:ascii="Times New Roman" w:eastAsia="Times New Roman" w:hAnsi="Times New Roman" w:cs="Times New Roman"/>
      <w:sz w:val="16"/>
      <w:szCs w:val="16"/>
      <w:lang w:val="en-US" w:eastAsia="en-US"/>
    </w:rPr>
  </w:style>
  <w:style w:type="paragraph" w:styleId="Header">
    <w:name w:val="header"/>
    <w:basedOn w:val="Normal"/>
    <w:link w:val="HeaderChar"/>
    <w:uiPriority w:val="99"/>
    <w:unhideWhenUsed/>
    <w:rsid w:val="00955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5A97"/>
    <w:rPr>
      <w:rFonts w:ascii="Bookman Old Style" w:eastAsia="Times New Roman" w:hAnsi="Bookman Old Style" w:cs="Times New Roman"/>
      <w:sz w:val="23"/>
      <w:szCs w:val="23"/>
      <w:lang w:eastAsia="en-US"/>
    </w:rPr>
  </w:style>
  <w:style w:type="paragraph" w:styleId="Footer">
    <w:name w:val="footer"/>
    <w:basedOn w:val="Normal"/>
    <w:link w:val="FooterChar"/>
    <w:uiPriority w:val="99"/>
    <w:unhideWhenUsed/>
    <w:rsid w:val="00955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A97"/>
    <w:rPr>
      <w:rFonts w:ascii="Bookman Old Style" w:eastAsia="Times New Roman" w:hAnsi="Bookman Old Style" w:cs="Times New Roman"/>
      <w:sz w:val="23"/>
      <w:szCs w:val="23"/>
      <w:lang w:eastAsia="en-US"/>
    </w:rPr>
  </w:style>
  <w:style w:type="character" w:styleId="PlaceholderText">
    <w:name w:val="Placeholder Text"/>
    <w:basedOn w:val="DefaultParagraphFont"/>
    <w:uiPriority w:val="99"/>
    <w:semiHidden/>
    <w:rsid w:val="002C5275"/>
    <w:rPr>
      <w:color w:val="808080"/>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723660"/>
    <w:rPr>
      <w:rFonts w:ascii="Bookman Old Style" w:eastAsia="Times New Roman" w:hAnsi="Bookman Old Style"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594">
      <w:bodyDiv w:val="1"/>
      <w:marLeft w:val="0"/>
      <w:marRight w:val="0"/>
      <w:marTop w:val="0"/>
      <w:marBottom w:val="0"/>
      <w:divBdr>
        <w:top w:val="none" w:sz="0" w:space="0" w:color="auto"/>
        <w:left w:val="none" w:sz="0" w:space="0" w:color="auto"/>
        <w:bottom w:val="none" w:sz="0" w:space="0" w:color="auto"/>
        <w:right w:val="none" w:sz="0" w:space="0" w:color="auto"/>
      </w:divBdr>
    </w:div>
    <w:div w:id="1064332333">
      <w:bodyDiv w:val="1"/>
      <w:marLeft w:val="0"/>
      <w:marRight w:val="0"/>
      <w:marTop w:val="0"/>
      <w:marBottom w:val="0"/>
      <w:divBdr>
        <w:top w:val="none" w:sz="0" w:space="0" w:color="auto"/>
        <w:left w:val="none" w:sz="0" w:space="0" w:color="auto"/>
        <w:bottom w:val="none" w:sz="0" w:space="0" w:color="auto"/>
        <w:right w:val="none" w:sz="0" w:space="0" w:color="auto"/>
      </w:divBdr>
    </w:div>
    <w:div w:id="1812556442">
      <w:bodyDiv w:val="1"/>
      <w:marLeft w:val="0"/>
      <w:marRight w:val="0"/>
      <w:marTop w:val="0"/>
      <w:marBottom w:val="0"/>
      <w:divBdr>
        <w:top w:val="none" w:sz="0" w:space="0" w:color="auto"/>
        <w:left w:val="none" w:sz="0" w:space="0" w:color="auto"/>
        <w:bottom w:val="none" w:sz="0" w:space="0" w:color="auto"/>
        <w:right w:val="none" w:sz="0" w:space="0" w:color="auto"/>
      </w:divBdr>
    </w:div>
    <w:div w:id="19424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DB8D3FA42C84941ABC36C0AC9D91A02"/>
        <w:category>
          <w:name w:val="General"/>
          <w:gallery w:val="placeholder"/>
        </w:category>
        <w:types>
          <w:type w:val="bbPlcHdr"/>
        </w:types>
        <w:behaviors>
          <w:behavior w:val="content"/>
        </w:behaviors>
        <w:guid w:val="{1C2BB7BD-EE7F-4028-BD16-66F7EBF8A052}"/>
      </w:docPartPr>
      <w:docPartBody>
        <w:p w:rsidR="00851F6C" w:rsidRDefault="00732826" w:rsidP="00732826">
          <w:pPr>
            <w:pStyle w:val="EDB8D3FA42C84941ABC36C0AC9D91A02"/>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1218FD"/>
    <w:rsid w:val="00160157"/>
    <w:rsid w:val="001E7AB4"/>
    <w:rsid w:val="002A6F66"/>
    <w:rsid w:val="002E1FE8"/>
    <w:rsid w:val="00307035"/>
    <w:rsid w:val="00391847"/>
    <w:rsid w:val="003D0A0D"/>
    <w:rsid w:val="0040627F"/>
    <w:rsid w:val="004B6059"/>
    <w:rsid w:val="00732826"/>
    <w:rsid w:val="00851F6C"/>
    <w:rsid w:val="0091391A"/>
    <w:rsid w:val="00A1097B"/>
    <w:rsid w:val="00A13A62"/>
    <w:rsid w:val="00D129E8"/>
    <w:rsid w:val="00D73F52"/>
    <w:rsid w:val="00F22B83"/>
    <w:rsid w:val="00F4092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340762A7464C118D340A60B7920B0A">
    <w:name w:val="40340762A7464C118D340A60B7920B0A"/>
    <w:rsid w:val="002E1FE8"/>
  </w:style>
  <w:style w:type="paragraph" w:customStyle="1" w:styleId="EDB8D3FA42C84941ABC36C0AC9D91A02">
    <w:name w:val="EDB8D3FA42C84941ABC36C0AC9D91A02"/>
    <w:rsid w:val="00732826"/>
  </w:style>
  <w:style w:type="paragraph" w:customStyle="1" w:styleId="B42107EB7B034C37B67ECC7FF3B972D5">
    <w:name w:val="B42107EB7B034C37B67ECC7FF3B972D5"/>
    <w:rsid w:val="007328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3F371-68D7-496E-AB80-F6F0E3ABD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2</Pages>
  <Words>870</Words>
  <Characters>4962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Renstra Biro Administrasi Pengadaan dan engelolaan Barang Milik Daerah Tahun 2016-2021</vt:lpstr>
    </vt:vector>
  </TitlesOfParts>
  <Company>Toshiba</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creator>pERUBAHAN RENSTRA 2016-2021</dc:creator>
  <cp:lastModifiedBy>Windows User</cp:lastModifiedBy>
  <cp:revision>122</cp:revision>
  <cp:lastPrinted>2018-04-16T06:52:00Z</cp:lastPrinted>
  <dcterms:created xsi:type="dcterms:W3CDTF">2018-01-08T01:34:00Z</dcterms:created>
  <dcterms:modified xsi:type="dcterms:W3CDTF">2018-04-16T06:53:00Z</dcterms:modified>
</cp:coreProperties>
</file>